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Default Extension="bin" ContentType="application/vnd.openxmlformats-officedocument.oleObject"/>
  <Override PartName="/word/diagrams/data1.xml" ContentType="application/vnd.openxmlformats-officedocument.drawingml.diagramData+xml"/>
  <Default Extension="wmf" ContentType="image/x-wmf"/>
  <Override PartName="/word/diagrams/colors1.xml" ContentType="application/vnd.openxmlformats-officedocument.drawingml.diagramColor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654" w:rsidRDefault="00155654" w:rsidP="00155654">
      <w:pPr>
        <w:spacing w:after="0" w:line="320" w:lineRule="atLeast"/>
        <w:jc w:val="right"/>
        <w:outlineLvl w:val="5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На правах рукописи </w:t>
      </w:r>
    </w:p>
    <w:p w:rsidR="00155654" w:rsidRDefault="00155654" w:rsidP="00155654">
      <w:pPr>
        <w:spacing w:after="0" w:line="320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155654" w:rsidRDefault="00155654" w:rsidP="00155654">
      <w:pPr>
        <w:spacing w:after="0" w:line="320" w:lineRule="atLeas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155654" w:rsidRDefault="00155654" w:rsidP="00155654">
      <w:pPr>
        <w:spacing w:after="0" w:line="320" w:lineRule="atLeast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155654" w:rsidRDefault="00155654" w:rsidP="00155654">
      <w:pPr>
        <w:spacing w:after="0" w:line="320" w:lineRule="atLeast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155654" w:rsidRDefault="00155654" w:rsidP="00155654">
      <w:pPr>
        <w:spacing w:after="0" w:line="320" w:lineRule="atLeast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</w:pPr>
    </w:p>
    <w:p w:rsidR="00155654" w:rsidRDefault="00155654" w:rsidP="00155654">
      <w:pPr>
        <w:spacing w:after="0" w:line="320" w:lineRule="atLeast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  <w:t>Лазарев Василий Александрович</w:t>
      </w:r>
    </w:p>
    <w:p w:rsidR="00155654" w:rsidRDefault="00155654" w:rsidP="00155654">
      <w:pPr>
        <w:spacing w:after="0" w:line="320" w:lineRule="atLeast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</w:p>
    <w:p w:rsidR="00155654" w:rsidRDefault="00155654" w:rsidP="00155654">
      <w:pPr>
        <w:spacing w:after="0" w:line="320" w:lineRule="atLeast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</w:p>
    <w:p w:rsidR="00155654" w:rsidRDefault="00155654" w:rsidP="00155654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38"/>
          <w:szCs w:val="38"/>
          <w:lang w:eastAsia="ru-RU"/>
        </w:rPr>
      </w:pPr>
    </w:p>
    <w:p w:rsidR="00155654" w:rsidRDefault="00155654" w:rsidP="001556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ОРГАНИЗАЦИОННО-ЭКОНОМИЧЕСКИЙ </w:t>
      </w:r>
    </w:p>
    <w:p w:rsidR="00155654" w:rsidRDefault="00155654" w:rsidP="001556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МЕХАНИЗМ МОДЕРНИЗАЦИИ ПРЕДПРИЯТИЙ МЕТАЛЛУРГИЧЕСКОГО КОМПЛЕКСА</w:t>
      </w:r>
    </w:p>
    <w:p w:rsidR="00155654" w:rsidRDefault="00155654" w:rsidP="00155654">
      <w:pPr>
        <w:spacing w:after="0" w:line="320" w:lineRule="atLeast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</w:pPr>
    </w:p>
    <w:p w:rsidR="00155654" w:rsidRDefault="00155654" w:rsidP="00155654">
      <w:pPr>
        <w:spacing w:after="0" w:line="320" w:lineRule="atLeast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</w:pPr>
    </w:p>
    <w:p w:rsidR="00155654" w:rsidRDefault="00155654" w:rsidP="00155654">
      <w:pPr>
        <w:spacing w:after="0" w:line="320" w:lineRule="atLeast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</w:pPr>
    </w:p>
    <w:p w:rsidR="00155654" w:rsidRDefault="00155654" w:rsidP="00155654">
      <w:pPr>
        <w:spacing w:after="0" w:line="320" w:lineRule="atLeast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</w:pPr>
    </w:p>
    <w:p w:rsidR="00155654" w:rsidRDefault="00155654" w:rsidP="00155654">
      <w:pPr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55654" w:rsidRDefault="00155654" w:rsidP="00155654">
      <w:pPr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55654" w:rsidRDefault="00155654" w:rsidP="00155654">
      <w:pPr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Специальность: 08.00.05 - экономика и управление народным хозяйством (экономика, организация и управление предприятиями, </w:t>
      </w:r>
      <w:proofErr w:type="gramEnd"/>
    </w:p>
    <w:p w:rsidR="00155654" w:rsidRDefault="00155654" w:rsidP="00155654">
      <w:pPr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отраслями и комплексами – промышленность)</w:t>
      </w:r>
    </w:p>
    <w:p w:rsidR="00155654" w:rsidRDefault="00155654" w:rsidP="00155654">
      <w:pPr>
        <w:spacing w:after="240" w:line="320" w:lineRule="atLeast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br/>
      </w:r>
    </w:p>
    <w:p w:rsidR="00155654" w:rsidRDefault="00155654" w:rsidP="00155654">
      <w:pPr>
        <w:spacing w:after="240" w:line="320" w:lineRule="atLeast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155654" w:rsidRDefault="00155654" w:rsidP="001556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155654" w:rsidRDefault="00155654" w:rsidP="001556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155654" w:rsidRDefault="00155654" w:rsidP="001556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>АВТОРЕФЕРАТ</w:t>
      </w:r>
    </w:p>
    <w:p w:rsidR="00155654" w:rsidRDefault="00155654" w:rsidP="00155654">
      <w:pPr>
        <w:spacing w:after="0" w:line="240" w:lineRule="auto"/>
        <w:jc w:val="center"/>
        <w:outlineLvl w:val="5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диссертации на соискание ученой степени</w:t>
      </w:r>
    </w:p>
    <w:p w:rsidR="00155654" w:rsidRDefault="00155654" w:rsidP="00155654">
      <w:pPr>
        <w:spacing w:after="0" w:line="240" w:lineRule="auto"/>
        <w:jc w:val="center"/>
        <w:outlineLvl w:val="5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кандидата экономических наук</w:t>
      </w:r>
    </w:p>
    <w:p w:rsidR="00155654" w:rsidRDefault="00155654" w:rsidP="00155654">
      <w:pPr>
        <w:jc w:val="center"/>
        <w:rPr>
          <w:rFonts w:ascii="Times New Roman" w:hAnsi="Times New Roman"/>
          <w:sz w:val="32"/>
          <w:szCs w:val="32"/>
        </w:rPr>
      </w:pPr>
    </w:p>
    <w:p w:rsidR="00155654" w:rsidRDefault="00155654" w:rsidP="00155654">
      <w:pPr>
        <w:jc w:val="center"/>
        <w:rPr>
          <w:rFonts w:ascii="Times New Roman" w:hAnsi="Times New Roman"/>
          <w:sz w:val="32"/>
          <w:szCs w:val="32"/>
        </w:rPr>
      </w:pPr>
    </w:p>
    <w:p w:rsidR="00155654" w:rsidRDefault="00155654" w:rsidP="00155654">
      <w:pPr>
        <w:jc w:val="center"/>
        <w:rPr>
          <w:rFonts w:ascii="Times New Roman" w:hAnsi="Times New Roman"/>
          <w:sz w:val="32"/>
          <w:szCs w:val="32"/>
        </w:rPr>
      </w:pPr>
    </w:p>
    <w:p w:rsidR="00155654" w:rsidRDefault="00155654" w:rsidP="00155654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Москва – 2011</w:t>
      </w:r>
    </w:p>
    <w:p w:rsidR="00155654" w:rsidRPr="00155654" w:rsidRDefault="00155654" w:rsidP="00155654">
      <w:pPr>
        <w:tabs>
          <w:tab w:val="left" w:pos="3686"/>
        </w:tabs>
        <w:spacing w:after="0" w:line="288" w:lineRule="auto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sz w:val="32"/>
          <w:szCs w:val="32"/>
        </w:rPr>
        <w:br w:type="page"/>
      </w:r>
      <w:r>
        <w:rPr>
          <w:rFonts w:ascii="Times New Roman" w:hAnsi="Times New Roman"/>
          <w:sz w:val="32"/>
          <w:szCs w:val="32"/>
        </w:rPr>
        <w:lastRenderedPageBreak/>
        <w:t>Р</w:t>
      </w:r>
      <w:r>
        <w:rPr>
          <w:rFonts w:ascii="Times New Roman" w:hAnsi="Times New Roman"/>
          <w:sz w:val="28"/>
        </w:rPr>
        <w:t xml:space="preserve">абота выполнена </w:t>
      </w:r>
      <w:r>
        <w:rPr>
          <w:rFonts w:ascii="Times New Roman" w:hAnsi="Times New Roman"/>
          <w:noProof/>
          <w:sz w:val="28"/>
        </w:rPr>
        <w:t>на кафедре экономических и финансовых дисциплин ННОУ ВПО «Московский гуманитарный университет»</w:t>
      </w:r>
    </w:p>
    <w:p w:rsidR="00155654" w:rsidRPr="00155654" w:rsidRDefault="00155654" w:rsidP="00155654">
      <w:pPr>
        <w:tabs>
          <w:tab w:val="left" w:pos="3686"/>
        </w:tabs>
        <w:spacing w:after="0" w:line="288" w:lineRule="auto"/>
        <w:jc w:val="both"/>
        <w:rPr>
          <w:rFonts w:ascii="Times New Roman" w:hAnsi="Times New Roman"/>
        </w:rPr>
      </w:pPr>
    </w:p>
    <w:p w:rsidR="00155654" w:rsidRDefault="00155654" w:rsidP="00155654">
      <w:pPr>
        <w:tabs>
          <w:tab w:val="left" w:pos="3686"/>
        </w:tabs>
        <w:spacing w:after="0" w:line="360" w:lineRule="auto"/>
        <w:ind w:left="3686" w:hanging="3686"/>
        <w:outlineLvl w:val="5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155654" w:rsidRDefault="00155654" w:rsidP="00155654">
      <w:pPr>
        <w:tabs>
          <w:tab w:val="left" w:pos="3686"/>
        </w:tabs>
        <w:spacing w:after="0" w:line="360" w:lineRule="auto"/>
        <w:ind w:left="3686" w:hanging="3686"/>
        <w:outlineLvl w:val="5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Научный руководитель: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кандидат экономических наук, доцент </w:t>
      </w:r>
    </w:p>
    <w:p w:rsidR="00155654" w:rsidRDefault="00155654" w:rsidP="00155654">
      <w:pPr>
        <w:tabs>
          <w:tab w:val="left" w:pos="3686"/>
        </w:tabs>
        <w:spacing w:after="0" w:line="360" w:lineRule="auto"/>
        <w:ind w:left="3686" w:hanging="425"/>
        <w:outlineLvl w:val="5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Лещинская Александра Федоровна</w:t>
      </w:r>
    </w:p>
    <w:p w:rsidR="00155654" w:rsidRDefault="00155654" w:rsidP="00155654">
      <w:pPr>
        <w:tabs>
          <w:tab w:val="left" w:pos="3686"/>
        </w:tabs>
        <w:spacing w:before="120"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Официальные оппоненты: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доктор экономических наук, профессор</w:t>
      </w:r>
    </w:p>
    <w:p w:rsidR="00155654" w:rsidRDefault="00155654" w:rsidP="00155654">
      <w:pPr>
        <w:tabs>
          <w:tab w:val="left" w:pos="368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Чалов Владимир Иванович</w:t>
      </w:r>
    </w:p>
    <w:p w:rsidR="00155654" w:rsidRDefault="00155654" w:rsidP="00155654">
      <w:pPr>
        <w:tabs>
          <w:tab w:val="left" w:pos="3686"/>
        </w:tabs>
        <w:spacing w:befor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кандидат экономических наук, доцент</w:t>
      </w:r>
    </w:p>
    <w:p w:rsidR="00155654" w:rsidRDefault="00155654" w:rsidP="00155654">
      <w:pPr>
        <w:tabs>
          <w:tab w:val="left" w:pos="368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Иволгина Наталья Владимировна</w:t>
      </w:r>
    </w:p>
    <w:p w:rsidR="00155654" w:rsidRDefault="00155654" w:rsidP="00155654">
      <w:pPr>
        <w:tabs>
          <w:tab w:val="left" w:pos="3686"/>
        </w:tabs>
        <w:ind w:left="3686" w:hanging="3686"/>
        <w:rPr>
          <w:rFonts w:ascii="Times New Roman" w:hAnsi="Times New Roman"/>
          <w:sz w:val="28"/>
          <w:szCs w:val="28"/>
        </w:rPr>
      </w:pPr>
    </w:p>
    <w:p w:rsidR="00155654" w:rsidRDefault="00155654" w:rsidP="00155654">
      <w:pPr>
        <w:tabs>
          <w:tab w:val="left" w:pos="3686"/>
        </w:tabs>
        <w:spacing w:after="360"/>
        <w:ind w:left="3686" w:hanging="368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Ведущая организация: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ГОУ ВПО «Государственный университет управления»</w:t>
      </w:r>
    </w:p>
    <w:p w:rsidR="00155654" w:rsidRPr="007A7CED" w:rsidRDefault="00155654" w:rsidP="00155654">
      <w:pPr>
        <w:tabs>
          <w:tab w:val="left" w:pos="3686"/>
        </w:tabs>
        <w:spacing w:after="0" w:line="288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состоится «27» октября 2011г. в 15.00 час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</w:rPr>
        <w:t xml:space="preserve">а заседании диссертационного совета ДМ 212.132.01 при </w:t>
      </w:r>
      <w:r w:rsidRPr="007A7CED">
        <w:rPr>
          <w:rStyle w:val="dnnalignleft"/>
          <w:rFonts w:ascii="Times New Roman" w:hAnsi="Times New Roman"/>
          <w:sz w:val="28"/>
          <w:szCs w:val="28"/>
        </w:rPr>
        <w:t>Федерально</w:t>
      </w:r>
      <w:r>
        <w:rPr>
          <w:rStyle w:val="dnnalignleft"/>
          <w:rFonts w:ascii="Times New Roman" w:hAnsi="Times New Roman"/>
          <w:sz w:val="28"/>
          <w:szCs w:val="28"/>
        </w:rPr>
        <w:t>м</w:t>
      </w:r>
      <w:r w:rsidRPr="007A7CED">
        <w:rPr>
          <w:rStyle w:val="dnnalignleft"/>
          <w:rFonts w:ascii="Times New Roman" w:hAnsi="Times New Roman"/>
          <w:sz w:val="28"/>
          <w:szCs w:val="28"/>
        </w:rPr>
        <w:t xml:space="preserve"> государственно</w:t>
      </w:r>
      <w:r>
        <w:rPr>
          <w:rStyle w:val="dnnalignleft"/>
          <w:rFonts w:ascii="Times New Roman" w:hAnsi="Times New Roman"/>
          <w:sz w:val="28"/>
          <w:szCs w:val="28"/>
        </w:rPr>
        <w:t>м автономном</w:t>
      </w:r>
      <w:r w:rsidRPr="007A7CED">
        <w:rPr>
          <w:rStyle w:val="dnnalignleft"/>
          <w:rFonts w:ascii="Times New Roman" w:hAnsi="Times New Roman"/>
          <w:sz w:val="28"/>
          <w:szCs w:val="28"/>
        </w:rPr>
        <w:t xml:space="preserve"> образовательно</w:t>
      </w:r>
      <w:r>
        <w:rPr>
          <w:rStyle w:val="dnnalignleft"/>
          <w:rFonts w:ascii="Times New Roman" w:hAnsi="Times New Roman"/>
          <w:sz w:val="28"/>
          <w:szCs w:val="28"/>
        </w:rPr>
        <w:t>м</w:t>
      </w:r>
      <w:r w:rsidRPr="007A7CED">
        <w:rPr>
          <w:rStyle w:val="dnnalignleft"/>
          <w:rFonts w:ascii="Times New Roman" w:hAnsi="Times New Roman"/>
          <w:sz w:val="28"/>
          <w:szCs w:val="28"/>
        </w:rPr>
        <w:t xml:space="preserve"> учреждени</w:t>
      </w:r>
      <w:r>
        <w:rPr>
          <w:rStyle w:val="dnnalignleft"/>
          <w:rFonts w:ascii="Times New Roman" w:hAnsi="Times New Roman"/>
          <w:sz w:val="28"/>
          <w:szCs w:val="28"/>
        </w:rPr>
        <w:t>и</w:t>
      </w:r>
      <w:r w:rsidRPr="007A7CED">
        <w:rPr>
          <w:rStyle w:val="dnnalignleft"/>
          <w:rFonts w:ascii="Times New Roman" w:hAnsi="Times New Roman"/>
          <w:sz w:val="28"/>
          <w:szCs w:val="28"/>
        </w:rPr>
        <w:t xml:space="preserve"> высшего профессионального образования «Национальный исследовательский технологический университет «</w:t>
      </w:r>
      <w:proofErr w:type="spellStart"/>
      <w:r w:rsidRPr="007A7CED">
        <w:rPr>
          <w:rStyle w:val="dnnalignleft"/>
          <w:rFonts w:ascii="Times New Roman" w:hAnsi="Times New Roman"/>
          <w:sz w:val="28"/>
          <w:szCs w:val="28"/>
        </w:rPr>
        <w:t>МИСиС</w:t>
      </w:r>
      <w:proofErr w:type="spellEnd"/>
      <w:r w:rsidRPr="007A7CED">
        <w:rPr>
          <w:rStyle w:val="dnnalignleft"/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noProof/>
          <w:sz w:val="28"/>
        </w:rPr>
        <w:t xml:space="preserve"> по адресу: </w:t>
      </w:r>
      <w:smartTag w:uri="urn:schemas-microsoft-com:office:smarttags" w:element="metricconverter">
        <w:smartTagPr>
          <w:attr w:name="ProductID" w:val="119049, г"/>
        </w:smartTagPr>
        <w:r w:rsidRPr="007A7CED">
          <w:rPr>
            <w:rStyle w:val="dnnalignleft"/>
            <w:rFonts w:ascii="Times New Roman" w:hAnsi="Times New Roman"/>
            <w:sz w:val="28"/>
            <w:szCs w:val="28"/>
          </w:rPr>
          <w:t>119049, г</w:t>
        </w:r>
      </w:smartTag>
      <w:r w:rsidRPr="007A7CED">
        <w:rPr>
          <w:rStyle w:val="dnnalignleft"/>
          <w:rFonts w:ascii="Times New Roman" w:hAnsi="Times New Roman"/>
          <w:sz w:val="28"/>
          <w:szCs w:val="28"/>
        </w:rPr>
        <w:t>. Москва, Ленинский пр., д. 4.</w:t>
      </w:r>
    </w:p>
    <w:p w:rsidR="00155654" w:rsidRPr="00950BAC" w:rsidRDefault="00155654" w:rsidP="00155654">
      <w:pPr>
        <w:tabs>
          <w:tab w:val="left" w:pos="3686"/>
        </w:tabs>
        <w:spacing w:after="0" w:line="288" w:lineRule="auto"/>
        <w:ind w:firstLine="567"/>
        <w:jc w:val="both"/>
        <w:rPr>
          <w:rStyle w:val="dnnalignleft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</w:rPr>
        <w:t xml:space="preserve">С диссертацией можно ознакомиться в библиотеке </w:t>
      </w:r>
      <w:r>
        <w:rPr>
          <w:rStyle w:val="dnnalignleft"/>
          <w:rFonts w:ascii="Times New Roman" w:hAnsi="Times New Roman"/>
          <w:sz w:val="28"/>
          <w:szCs w:val="28"/>
        </w:rPr>
        <w:t>Федерального</w:t>
      </w:r>
      <w:r w:rsidRPr="007A7CED">
        <w:rPr>
          <w:rStyle w:val="dnnalignleft"/>
          <w:rFonts w:ascii="Times New Roman" w:hAnsi="Times New Roman"/>
          <w:sz w:val="28"/>
          <w:szCs w:val="28"/>
        </w:rPr>
        <w:t xml:space="preserve"> государственно</w:t>
      </w:r>
      <w:r>
        <w:rPr>
          <w:rStyle w:val="dnnalignleft"/>
          <w:rFonts w:ascii="Times New Roman" w:hAnsi="Times New Roman"/>
          <w:sz w:val="28"/>
          <w:szCs w:val="28"/>
        </w:rPr>
        <w:t>го</w:t>
      </w:r>
      <w:r w:rsidRPr="007A7CED">
        <w:rPr>
          <w:rStyle w:val="dnnalignleft"/>
          <w:rFonts w:ascii="Times New Roman" w:hAnsi="Times New Roman"/>
          <w:sz w:val="28"/>
          <w:szCs w:val="28"/>
        </w:rPr>
        <w:t xml:space="preserve"> автономно</w:t>
      </w:r>
      <w:r>
        <w:rPr>
          <w:rStyle w:val="dnnalignleft"/>
          <w:rFonts w:ascii="Times New Roman" w:hAnsi="Times New Roman"/>
          <w:sz w:val="28"/>
          <w:szCs w:val="28"/>
        </w:rPr>
        <w:t>го</w:t>
      </w:r>
      <w:r w:rsidRPr="007A7CED">
        <w:rPr>
          <w:rStyle w:val="dnnalignleft"/>
          <w:rFonts w:ascii="Times New Roman" w:hAnsi="Times New Roman"/>
          <w:sz w:val="28"/>
          <w:szCs w:val="28"/>
        </w:rPr>
        <w:t xml:space="preserve"> образовательно</w:t>
      </w:r>
      <w:r>
        <w:rPr>
          <w:rStyle w:val="dnnalignleft"/>
          <w:rFonts w:ascii="Times New Roman" w:hAnsi="Times New Roman"/>
          <w:sz w:val="28"/>
          <w:szCs w:val="28"/>
        </w:rPr>
        <w:t>го учреждения</w:t>
      </w:r>
      <w:r w:rsidRPr="007A7CED">
        <w:rPr>
          <w:rStyle w:val="dnnalignleft"/>
          <w:rFonts w:ascii="Times New Roman" w:hAnsi="Times New Roman"/>
          <w:sz w:val="28"/>
          <w:szCs w:val="28"/>
        </w:rPr>
        <w:t xml:space="preserve"> высшего профессионального образования «Национальный исследовательский технологический университет «</w:t>
      </w:r>
      <w:proofErr w:type="spellStart"/>
      <w:r w:rsidRPr="007A7CED">
        <w:rPr>
          <w:rStyle w:val="dnnalignleft"/>
          <w:rFonts w:ascii="Times New Roman" w:hAnsi="Times New Roman"/>
          <w:sz w:val="28"/>
          <w:szCs w:val="28"/>
        </w:rPr>
        <w:t>МИСиС</w:t>
      </w:r>
      <w:proofErr w:type="spellEnd"/>
      <w:r w:rsidRPr="007A7CED">
        <w:rPr>
          <w:rStyle w:val="dnnalignleft"/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noProof/>
          <w:sz w:val="28"/>
        </w:rPr>
        <w:t>,</w:t>
      </w:r>
      <w:r w:rsidRPr="00F14946">
        <w:rPr>
          <w:rFonts w:ascii="Times New Roman" w:hAnsi="Times New Roman"/>
          <w:noProof/>
          <w:sz w:val="28"/>
        </w:rPr>
        <w:t xml:space="preserve"> </w:t>
      </w:r>
      <w:r>
        <w:rPr>
          <w:rFonts w:ascii="Times New Roman" w:hAnsi="Times New Roman"/>
          <w:noProof/>
          <w:sz w:val="28"/>
        </w:rPr>
        <w:t xml:space="preserve">с авторефератом на официальном сайте </w:t>
      </w:r>
      <w:r>
        <w:rPr>
          <w:rStyle w:val="dnnalignleft"/>
          <w:rFonts w:ascii="Times New Roman" w:hAnsi="Times New Roman"/>
          <w:sz w:val="28"/>
          <w:szCs w:val="28"/>
        </w:rPr>
        <w:t>Федерального</w:t>
      </w:r>
      <w:r w:rsidRPr="007A7CED">
        <w:rPr>
          <w:rStyle w:val="dnnalignleft"/>
          <w:rFonts w:ascii="Times New Roman" w:hAnsi="Times New Roman"/>
          <w:sz w:val="28"/>
          <w:szCs w:val="28"/>
        </w:rPr>
        <w:t xml:space="preserve"> государственно</w:t>
      </w:r>
      <w:r>
        <w:rPr>
          <w:rStyle w:val="dnnalignleft"/>
          <w:rFonts w:ascii="Times New Roman" w:hAnsi="Times New Roman"/>
          <w:sz w:val="28"/>
          <w:szCs w:val="28"/>
        </w:rPr>
        <w:t>го</w:t>
      </w:r>
      <w:r w:rsidRPr="007A7CED">
        <w:rPr>
          <w:rStyle w:val="dnnalignleft"/>
          <w:rFonts w:ascii="Times New Roman" w:hAnsi="Times New Roman"/>
          <w:sz w:val="28"/>
          <w:szCs w:val="28"/>
        </w:rPr>
        <w:t xml:space="preserve"> автономно</w:t>
      </w:r>
      <w:r>
        <w:rPr>
          <w:rStyle w:val="dnnalignleft"/>
          <w:rFonts w:ascii="Times New Roman" w:hAnsi="Times New Roman"/>
          <w:sz w:val="28"/>
          <w:szCs w:val="28"/>
        </w:rPr>
        <w:t>го</w:t>
      </w:r>
      <w:r w:rsidRPr="007A7CED">
        <w:rPr>
          <w:rStyle w:val="dnnalignleft"/>
          <w:rFonts w:ascii="Times New Roman" w:hAnsi="Times New Roman"/>
          <w:sz w:val="28"/>
          <w:szCs w:val="28"/>
        </w:rPr>
        <w:t xml:space="preserve"> образовательно</w:t>
      </w:r>
      <w:r>
        <w:rPr>
          <w:rStyle w:val="dnnalignleft"/>
          <w:rFonts w:ascii="Times New Roman" w:hAnsi="Times New Roman"/>
          <w:sz w:val="28"/>
          <w:szCs w:val="28"/>
        </w:rPr>
        <w:t>го учреждения</w:t>
      </w:r>
      <w:r w:rsidRPr="007A7CED">
        <w:rPr>
          <w:rStyle w:val="dnnalignleft"/>
          <w:rFonts w:ascii="Times New Roman" w:hAnsi="Times New Roman"/>
          <w:sz w:val="28"/>
          <w:szCs w:val="28"/>
        </w:rPr>
        <w:t xml:space="preserve"> высшего профессионального образования «Национальный исследовательский технологический университет «</w:t>
      </w:r>
      <w:proofErr w:type="spellStart"/>
      <w:r w:rsidRPr="007A7CED">
        <w:rPr>
          <w:rStyle w:val="dnnalignleft"/>
          <w:rFonts w:ascii="Times New Roman" w:hAnsi="Times New Roman"/>
          <w:sz w:val="28"/>
          <w:szCs w:val="28"/>
        </w:rPr>
        <w:t>МИСиС</w:t>
      </w:r>
      <w:proofErr w:type="spellEnd"/>
      <w:r w:rsidRPr="007A7CED">
        <w:rPr>
          <w:rStyle w:val="dnnalignleft"/>
          <w:rFonts w:ascii="Times New Roman" w:hAnsi="Times New Roman"/>
          <w:sz w:val="28"/>
          <w:szCs w:val="28"/>
        </w:rPr>
        <w:t>»</w:t>
      </w:r>
      <w:r>
        <w:rPr>
          <w:rStyle w:val="dnnalignleft"/>
          <w:rFonts w:ascii="Times New Roman" w:hAnsi="Times New Roman"/>
          <w:sz w:val="28"/>
          <w:szCs w:val="28"/>
        </w:rPr>
        <w:t>:</w:t>
      </w:r>
      <w:r w:rsidRPr="00950BAC">
        <w:t xml:space="preserve"> </w:t>
      </w:r>
      <w:r w:rsidRPr="00950BAC">
        <w:rPr>
          <w:rStyle w:val="dnnalignleft"/>
          <w:rFonts w:ascii="Times New Roman" w:hAnsi="Times New Roman"/>
          <w:sz w:val="28"/>
          <w:szCs w:val="28"/>
        </w:rPr>
        <w:t>http://www.misis.ru/ru/1065</w:t>
      </w:r>
    </w:p>
    <w:p w:rsidR="00155654" w:rsidRDefault="00155654" w:rsidP="00155654">
      <w:pPr>
        <w:tabs>
          <w:tab w:val="left" w:pos="3686"/>
        </w:tabs>
        <w:spacing w:after="0" w:line="288" w:lineRule="auto"/>
        <w:ind w:firstLine="567"/>
        <w:jc w:val="both"/>
        <w:rPr>
          <w:rFonts w:ascii="Times New Roman" w:hAnsi="Times New Roman"/>
          <w:noProof/>
          <w:sz w:val="28"/>
        </w:rPr>
      </w:pPr>
    </w:p>
    <w:p w:rsidR="00155654" w:rsidRDefault="00606D76" w:rsidP="00155654">
      <w:pPr>
        <w:tabs>
          <w:tab w:val="left" w:pos="3686"/>
        </w:tabs>
        <w:spacing w:after="0" w:line="288" w:lineRule="auto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Автореферат разослан  «26</w:t>
      </w:r>
      <w:r w:rsidR="00155654">
        <w:rPr>
          <w:rFonts w:ascii="Times New Roman" w:hAnsi="Times New Roman"/>
          <w:noProof/>
          <w:sz w:val="28"/>
        </w:rPr>
        <w:t>»  сентября 2011г.</w:t>
      </w:r>
    </w:p>
    <w:p w:rsidR="00155654" w:rsidRDefault="00155654" w:rsidP="00155654">
      <w:pPr>
        <w:tabs>
          <w:tab w:val="left" w:pos="3686"/>
        </w:tabs>
        <w:spacing w:after="0" w:line="288" w:lineRule="auto"/>
        <w:rPr>
          <w:rFonts w:ascii="Times New Roman" w:hAnsi="Times New Roman"/>
          <w:noProof/>
          <w:sz w:val="28"/>
        </w:rPr>
      </w:pPr>
    </w:p>
    <w:p w:rsidR="00155654" w:rsidRDefault="00155654" w:rsidP="00155654">
      <w:pPr>
        <w:tabs>
          <w:tab w:val="left" w:pos="3686"/>
        </w:tabs>
        <w:spacing w:after="120" w:line="288" w:lineRule="auto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Ученый секретарь</w:t>
      </w:r>
    </w:p>
    <w:p w:rsidR="00155654" w:rsidRDefault="00155654" w:rsidP="00155654">
      <w:pPr>
        <w:tabs>
          <w:tab w:val="left" w:pos="3686"/>
        </w:tabs>
        <w:spacing w:after="0" w:line="288" w:lineRule="auto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диссертационого совета,</w:t>
      </w:r>
    </w:p>
    <w:p w:rsidR="00155654" w:rsidRDefault="00155654" w:rsidP="00155654">
      <w:pPr>
        <w:spacing w:after="0" w:line="320" w:lineRule="atLeast"/>
        <w:outlineLvl w:val="5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sectPr w:rsidR="00155654" w:rsidSect="00155654">
          <w:footerReference w:type="even" r:id="rId7"/>
          <w:pgSz w:w="11906" w:h="16838"/>
          <w:pgMar w:top="1135" w:right="851" w:bottom="1418" w:left="1418" w:header="425" w:footer="709" w:gutter="0"/>
          <w:pgNumType w:start="1"/>
          <w:cols w:space="708"/>
          <w:docGrid w:linePitch="360"/>
        </w:sectPr>
      </w:pPr>
      <w:r>
        <w:rPr>
          <w:rFonts w:ascii="Times New Roman" w:hAnsi="Times New Roman"/>
          <w:noProof/>
          <w:sz w:val="28"/>
        </w:rPr>
        <w:t>к.э.н., профессор</w:t>
      </w:r>
      <w:r>
        <w:rPr>
          <w:rFonts w:ascii="Times New Roman" w:hAnsi="Times New Roman"/>
          <w:noProof/>
          <w:sz w:val="28"/>
        </w:rPr>
        <w:tab/>
      </w:r>
      <w:r>
        <w:rPr>
          <w:rFonts w:ascii="Times New Roman" w:hAnsi="Times New Roman"/>
          <w:noProof/>
          <w:sz w:val="28"/>
        </w:rPr>
        <w:tab/>
      </w:r>
      <w:r>
        <w:rPr>
          <w:rFonts w:ascii="Times New Roman" w:hAnsi="Times New Roman"/>
          <w:noProof/>
          <w:sz w:val="28"/>
        </w:rPr>
        <w:tab/>
      </w:r>
      <w:r>
        <w:rPr>
          <w:rFonts w:ascii="Times New Roman" w:hAnsi="Times New Roman"/>
          <w:noProof/>
          <w:sz w:val="28"/>
        </w:rPr>
        <w:tab/>
      </w:r>
      <w:r>
        <w:rPr>
          <w:rFonts w:ascii="Times New Roman" w:hAnsi="Times New Roman"/>
          <w:noProof/>
          <w:sz w:val="28"/>
        </w:rPr>
        <w:tab/>
        <w:t xml:space="preserve">                    Михин В.Ф.</w:t>
      </w:r>
    </w:p>
    <w:p w:rsidR="00F9361F" w:rsidRDefault="00F9361F" w:rsidP="00F9361F">
      <w:pPr>
        <w:spacing w:after="0" w:line="320" w:lineRule="atLeast"/>
        <w:jc w:val="right"/>
        <w:outlineLvl w:val="5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D67B4" w:rsidRPr="004A4B4A" w:rsidRDefault="009D634A" w:rsidP="009D634A">
      <w:pPr>
        <w:pStyle w:val="a3"/>
        <w:spacing w:after="120" w:line="264" w:lineRule="auto"/>
        <w:ind w:left="709" w:right="0" w:firstLine="0"/>
        <w:rPr>
          <w:szCs w:val="28"/>
          <w:lang w:val="ru-RU"/>
        </w:rPr>
      </w:pPr>
      <w:smartTag w:uri="urn:schemas-microsoft-com:office:smarttags" w:element="place">
        <w:r w:rsidRPr="004A4B4A">
          <w:rPr>
            <w:szCs w:val="28"/>
          </w:rPr>
          <w:t>I</w:t>
        </w:r>
        <w:r w:rsidRPr="004A4B4A">
          <w:rPr>
            <w:szCs w:val="28"/>
            <w:lang w:val="ru-RU"/>
          </w:rPr>
          <w:t>.</w:t>
        </w:r>
      </w:smartTag>
      <w:r w:rsidRPr="004A4B4A">
        <w:rPr>
          <w:szCs w:val="28"/>
          <w:lang w:val="ru-RU"/>
        </w:rPr>
        <w:t xml:space="preserve"> </w:t>
      </w:r>
      <w:r w:rsidR="002D67B4" w:rsidRPr="004A4B4A">
        <w:rPr>
          <w:szCs w:val="28"/>
          <w:lang w:val="ru-RU"/>
        </w:rPr>
        <w:t>ОБЩАЯ ХАРАКТЕРИСТИКА РАБОТЫ</w:t>
      </w:r>
    </w:p>
    <w:p w:rsidR="009F6D7D" w:rsidRPr="004A4B4A" w:rsidRDefault="002D67B4" w:rsidP="00EC24B9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b/>
          <w:sz w:val="28"/>
          <w:szCs w:val="28"/>
        </w:rPr>
        <w:t>Актуальность темы исследования.</w:t>
      </w:r>
      <w:r w:rsidR="00F611B9" w:rsidRPr="004A4B4A">
        <w:rPr>
          <w:rFonts w:ascii="Times New Roman" w:hAnsi="Times New Roman"/>
          <w:b/>
          <w:sz w:val="28"/>
          <w:szCs w:val="28"/>
        </w:rPr>
        <w:t xml:space="preserve"> </w:t>
      </w:r>
      <w:r w:rsidR="000369C3" w:rsidRPr="004A4B4A">
        <w:rPr>
          <w:rFonts w:ascii="Times New Roman" w:hAnsi="Times New Roman"/>
          <w:sz w:val="28"/>
          <w:szCs w:val="28"/>
        </w:rPr>
        <w:t>Экономическое развитие России связано</w:t>
      </w:r>
      <w:r w:rsidR="00230275" w:rsidRPr="004A4B4A">
        <w:rPr>
          <w:rFonts w:ascii="Times New Roman" w:hAnsi="Times New Roman"/>
          <w:sz w:val="28"/>
          <w:szCs w:val="28"/>
        </w:rPr>
        <w:t>,</w:t>
      </w:r>
      <w:r w:rsidR="000369C3" w:rsidRPr="004A4B4A">
        <w:rPr>
          <w:rFonts w:ascii="Times New Roman" w:hAnsi="Times New Roman"/>
          <w:sz w:val="28"/>
          <w:szCs w:val="28"/>
        </w:rPr>
        <w:t xml:space="preserve"> в первую очередь</w:t>
      </w:r>
      <w:r w:rsidR="00230275" w:rsidRPr="004A4B4A">
        <w:rPr>
          <w:rFonts w:ascii="Times New Roman" w:hAnsi="Times New Roman"/>
          <w:sz w:val="28"/>
          <w:szCs w:val="28"/>
        </w:rPr>
        <w:t>,</w:t>
      </w:r>
      <w:r w:rsidR="000369C3" w:rsidRPr="004A4B4A">
        <w:rPr>
          <w:rFonts w:ascii="Times New Roman" w:hAnsi="Times New Roman"/>
          <w:sz w:val="28"/>
          <w:szCs w:val="28"/>
        </w:rPr>
        <w:t xml:space="preserve"> с промышленным ростом и увеличением производства конкурентоспособных товаров и услуг.</w:t>
      </w:r>
      <w:r w:rsidR="0037429F" w:rsidRPr="004A4B4A">
        <w:rPr>
          <w:rFonts w:ascii="Times New Roman" w:hAnsi="Times New Roman"/>
          <w:sz w:val="28"/>
          <w:szCs w:val="28"/>
        </w:rPr>
        <w:t xml:space="preserve"> </w:t>
      </w:r>
    </w:p>
    <w:p w:rsidR="009F6D7D" w:rsidRPr="004A4B4A" w:rsidRDefault="009F6D7D" w:rsidP="00EC24B9">
      <w:pPr>
        <w:spacing w:after="0" w:line="28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Особенностью текущего этапа экономического развития металлургии является необходимость модернизации промышленного производства и его переориентации на выпуск инновационной продукции.</w:t>
      </w:r>
    </w:p>
    <w:p w:rsidR="00356A48" w:rsidRPr="004A4B4A" w:rsidRDefault="00356A48" w:rsidP="00EC24B9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sz w:val="28"/>
          <w:szCs w:val="28"/>
        </w:rPr>
        <w:t>Инновации при этом рассматриваются как основной фактор модернизации экономики, спосо</w:t>
      </w:r>
      <w:r w:rsidR="00230275" w:rsidRPr="004A4B4A">
        <w:rPr>
          <w:rFonts w:ascii="Times New Roman" w:hAnsi="Times New Roman"/>
          <w:sz w:val="28"/>
          <w:szCs w:val="28"/>
        </w:rPr>
        <w:t>бный обеспечить устойчивый рост</w:t>
      </w:r>
      <w:r w:rsidRPr="004A4B4A">
        <w:rPr>
          <w:rFonts w:ascii="Times New Roman" w:hAnsi="Times New Roman"/>
          <w:sz w:val="28"/>
          <w:szCs w:val="28"/>
        </w:rPr>
        <w:t xml:space="preserve"> с ориентацией на выпуск высокотехнологичной продукции при одновременной реструктуризации управленческой структуры. </w:t>
      </w:r>
    </w:p>
    <w:p w:rsidR="00356A48" w:rsidRPr="004A4B4A" w:rsidRDefault="00356A48" w:rsidP="00EC24B9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sz w:val="28"/>
          <w:szCs w:val="28"/>
        </w:rPr>
        <w:t>Управление модернизацией основных производственных фондов является процессом, который способен обеспечить реальные конкурентные преимущества промышленному предприятию в долгосрочной перспективе.</w:t>
      </w:r>
    </w:p>
    <w:p w:rsidR="00580AB2" w:rsidRPr="004A4B4A" w:rsidRDefault="00230275" w:rsidP="00EC24B9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sz w:val="28"/>
          <w:szCs w:val="28"/>
        </w:rPr>
        <w:t>Проведение модернизации</w:t>
      </w:r>
      <w:r w:rsidR="00580AB2" w:rsidRPr="004A4B4A">
        <w:rPr>
          <w:rFonts w:ascii="Times New Roman" w:hAnsi="Times New Roman"/>
          <w:sz w:val="28"/>
          <w:szCs w:val="28"/>
        </w:rPr>
        <w:t>, которая может обеспечить лишь временную конкурентоспо</w:t>
      </w:r>
      <w:r w:rsidRPr="004A4B4A">
        <w:rPr>
          <w:rFonts w:ascii="Times New Roman" w:hAnsi="Times New Roman"/>
          <w:sz w:val="28"/>
          <w:szCs w:val="28"/>
        </w:rPr>
        <w:t>собность, является недостаточным условием успешного развития предприятия</w:t>
      </w:r>
      <w:r w:rsidR="00580AB2" w:rsidRPr="004A4B4A">
        <w:rPr>
          <w:rFonts w:ascii="Times New Roman" w:hAnsi="Times New Roman"/>
          <w:sz w:val="28"/>
          <w:szCs w:val="28"/>
        </w:rPr>
        <w:t>.</w:t>
      </w:r>
      <w:r w:rsidR="009F6D7D" w:rsidRPr="004A4B4A">
        <w:rPr>
          <w:rFonts w:ascii="Times New Roman" w:hAnsi="Times New Roman"/>
          <w:sz w:val="28"/>
          <w:szCs w:val="28"/>
        </w:rPr>
        <w:t xml:space="preserve"> </w:t>
      </w:r>
      <w:r w:rsidR="00580AB2" w:rsidRPr="004A4B4A">
        <w:rPr>
          <w:rFonts w:ascii="Times New Roman" w:hAnsi="Times New Roman"/>
          <w:sz w:val="28"/>
          <w:szCs w:val="28"/>
        </w:rPr>
        <w:t xml:space="preserve">В этой связи возникает потребность в модернизации производства, которая позволила бы предприятиям приблизиться </w:t>
      </w:r>
      <w:r w:rsidR="009F6D7D" w:rsidRPr="004A4B4A">
        <w:rPr>
          <w:rFonts w:ascii="Times New Roman" w:hAnsi="Times New Roman"/>
          <w:sz w:val="28"/>
          <w:szCs w:val="28"/>
        </w:rPr>
        <w:t>к</w:t>
      </w:r>
      <w:r w:rsidR="00580AB2" w:rsidRPr="004A4B4A">
        <w:rPr>
          <w:rFonts w:ascii="Times New Roman" w:hAnsi="Times New Roman"/>
          <w:sz w:val="28"/>
          <w:szCs w:val="28"/>
        </w:rPr>
        <w:t xml:space="preserve"> опережающему типу технического развития.</w:t>
      </w:r>
    </w:p>
    <w:p w:rsidR="00105F9B" w:rsidRPr="004A4B4A" w:rsidRDefault="00384FA5" w:rsidP="00EC24B9">
      <w:pPr>
        <w:spacing w:after="0" w:line="28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Реализация этой задачи становится возможной при ускорении в экономике процессов, связанных с поиском новых источников финансирования инвестиций, разработкой и внедрением экономически эффективных инвестиционных проектов.</w:t>
      </w:r>
    </w:p>
    <w:p w:rsidR="00384FA5" w:rsidRPr="004A4B4A" w:rsidRDefault="00EE390F" w:rsidP="00EC24B9">
      <w:pPr>
        <w:spacing w:after="0" w:line="28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Применительно к</w:t>
      </w:r>
      <w:r w:rsidR="00384FA5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промышленности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84FA5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 уделить внимание не только процессам поиска и оценки новых инвестиционных проектов и идей, но также и вопросам организации управления на всех этапах модернизации производства.</w:t>
      </w:r>
    </w:p>
    <w:p w:rsidR="00384FA5" w:rsidRPr="004A4B4A" w:rsidRDefault="00384FA5" w:rsidP="00EC24B9">
      <w:pPr>
        <w:spacing w:after="0" w:line="28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Возрастание динамичности и неопределенности внешней среды существенно повышает уровень требований к системе управления развитием промышленных предприятий</w:t>
      </w:r>
      <w:r w:rsidR="00677498" w:rsidRPr="004A4B4A">
        <w:rPr>
          <w:rFonts w:ascii="Times New Roman" w:eastAsia="Times New Roman" w:hAnsi="Times New Roman"/>
          <w:sz w:val="28"/>
          <w:szCs w:val="28"/>
          <w:lang w:eastAsia="ru-RU"/>
        </w:rPr>
        <w:t>. Особенно это касается инновационных процессов, отличающихся повышенным риском и капиталоемкостью.</w:t>
      </w:r>
    </w:p>
    <w:p w:rsidR="00677498" w:rsidRPr="004A4B4A" w:rsidRDefault="00677498" w:rsidP="00EC24B9">
      <w:pPr>
        <w:spacing w:after="0" w:line="28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Отсутствие отлаженного организационно-</w:t>
      </w:r>
      <w:proofErr w:type="gramStart"/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экономического механизма</w:t>
      </w:r>
      <w:proofErr w:type="gramEnd"/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модернизации не позволяет российским предприятиям успешно реализо</w:t>
      </w:r>
      <w:r w:rsidR="002C76AE" w:rsidRPr="004A4B4A">
        <w:rPr>
          <w:rFonts w:ascii="Times New Roman" w:eastAsia="Times New Roman" w:hAnsi="Times New Roman"/>
          <w:sz w:val="28"/>
          <w:szCs w:val="28"/>
          <w:lang w:eastAsia="ru-RU"/>
        </w:rPr>
        <w:t>вы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вать активные инновационные стратегии. В силу этого значительн</w:t>
      </w:r>
      <w:r w:rsidR="00230275" w:rsidRPr="004A4B4A">
        <w:rPr>
          <w:rFonts w:ascii="Times New Roman" w:eastAsia="Times New Roman" w:hAnsi="Times New Roman"/>
          <w:sz w:val="28"/>
          <w:szCs w:val="28"/>
          <w:lang w:eastAsia="ru-RU"/>
        </w:rPr>
        <w:t>ое внимание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2E53" w:rsidRPr="004A4B4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230275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исследовани</w:t>
      </w:r>
      <w:r w:rsidR="00230275" w:rsidRPr="004A4B4A"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области экономики и управления </w:t>
      </w:r>
      <w:r w:rsidR="00230275" w:rsidRPr="004A4B4A">
        <w:rPr>
          <w:rFonts w:ascii="Times New Roman" w:eastAsia="Times New Roman" w:hAnsi="Times New Roman"/>
          <w:sz w:val="28"/>
          <w:szCs w:val="28"/>
          <w:lang w:eastAsia="ru-RU"/>
        </w:rPr>
        <w:t>занимает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совершенствование инструментальных сре</w:t>
      </w:r>
      <w:proofErr w:type="gramStart"/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дств пр</w:t>
      </w:r>
      <w:proofErr w:type="gramEnd"/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инятия оптимальных производственных решений.</w:t>
      </w:r>
    </w:p>
    <w:p w:rsidR="000D2929" w:rsidRPr="004A4B4A" w:rsidRDefault="000D2929" w:rsidP="00EC24B9">
      <w:pPr>
        <w:spacing w:after="0" w:line="28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Акту</w:t>
      </w:r>
      <w:r w:rsidR="00EE390F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альность данной проблемы, 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недостаточная изученность отдельных теоретических и практических аспектов</w:t>
      </w:r>
      <w:r w:rsidR="00230275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проведения модернизации на металлургических предприятиях</w:t>
      </w:r>
      <w:r w:rsidR="00EE390F" w:rsidRPr="004A4B4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применительно к современным условиям</w:t>
      </w:r>
      <w:r w:rsidR="00EE390F" w:rsidRPr="004A4B4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определили выбор темы диссертационной работы и рассматриваемый в ней круг вопросов.</w:t>
      </w:r>
    </w:p>
    <w:p w:rsidR="009B2E4E" w:rsidRPr="004A4B4A" w:rsidRDefault="002D67B4" w:rsidP="00EC24B9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b/>
          <w:sz w:val="28"/>
          <w:szCs w:val="28"/>
        </w:rPr>
        <w:t xml:space="preserve">Степень научной разработанности проблемы. </w:t>
      </w:r>
      <w:r w:rsidR="009B2E4E" w:rsidRPr="004A4B4A">
        <w:rPr>
          <w:rFonts w:ascii="Times New Roman" w:hAnsi="Times New Roman"/>
          <w:sz w:val="28"/>
          <w:szCs w:val="28"/>
        </w:rPr>
        <w:t>Проблеме модернизации экономики и промышленных предприятий различных секторов</w:t>
      </w:r>
      <w:r w:rsidR="006750C2" w:rsidRPr="004A4B4A">
        <w:rPr>
          <w:rFonts w:ascii="Times New Roman" w:hAnsi="Times New Roman"/>
          <w:sz w:val="28"/>
          <w:szCs w:val="28"/>
        </w:rPr>
        <w:t>,</w:t>
      </w:r>
      <w:r w:rsidR="009B2E4E" w:rsidRPr="004A4B4A">
        <w:rPr>
          <w:rFonts w:ascii="Times New Roman" w:hAnsi="Times New Roman"/>
          <w:sz w:val="28"/>
          <w:szCs w:val="28"/>
        </w:rPr>
        <w:t xml:space="preserve"> в частности</w:t>
      </w:r>
      <w:r w:rsidR="006750C2" w:rsidRPr="004A4B4A">
        <w:rPr>
          <w:rFonts w:ascii="Times New Roman" w:hAnsi="Times New Roman"/>
          <w:sz w:val="28"/>
          <w:szCs w:val="28"/>
        </w:rPr>
        <w:t>,</w:t>
      </w:r>
      <w:r w:rsidR="009B2E4E" w:rsidRPr="004A4B4A">
        <w:rPr>
          <w:rFonts w:ascii="Times New Roman" w:hAnsi="Times New Roman"/>
          <w:sz w:val="28"/>
          <w:szCs w:val="28"/>
        </w:rPr>
        <w:t xml:space="preserve"> посвящены работы многих зарубежных и отечественных ученых. Наиболее существенный вклад в развитие данного направления внесли такие ученые, как Я.</w:t>
      </w:r>
      <w:r w:rsidR="00CB4868" w:rsidRPr="004A4B4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B2E4E" w:rsidRPr="004A4B4A">
        <w:rPr>
          <w:rFonts w:ascii="Times New Roman" w:hAnsi="Times New Roman"/>
          <w:sz w:val="28"/>
          <w:szCs w:val="28"/>
        </w:rPr>
        <w:t xml:space="preserve">Ван </w:t>
      </w:r>
      <w:proofErr w:type="spellStart"/>
      <w:r w:rsidR="009B2E4E" w:rsidRPr="004A4B4A">
        <w:rPr>
          <w:rFonts w:ascii="Times New Roman" w:hAnsi="Times New Roman"/>
          <w:sz w:val="28"/>
          <w:szCs w:val="28"/>
        </w:rPr>
        <w:t>Дейн</w:t>
      </w:r>
      <w:proofErr w:type="spellEnd"/>
      <w:r w:rsidR="009B2E4E" w:rsidRPr="004A4B4A">
        <w:rPr>
          <w:rFonts w:ascii="Times New Roman" w:hAnsi="Times New Roman"/>
          <w:sz w:val="28"/>
          <w:szCs w:val="28"/>
        </w:rPr>
        <w:t xml:space="preserve">, А. </w:t>
      </w:r>
      <w:proofErr w:type="spellStart"/>
      <w:r w:rsidR="009B2E4E" w:rsidRPr="004A4B4A">
        <w:rPr>
          <w:rFonts w:ascii="Times New Roman" w:hAnsi="Times New Roman"/>
          <w:sz w:val="28"/>
          <w:szCs w:val="28"/>
        </w:rPr>
        <w:t>Кляйнкнехт</w:t>
      </w:r>
      <w:proofErr w:type="spellEnd"/>
      <w:r w:rsidR="009B2E4E" w:rsidRPr="004A4B4A">
        <w:rPr>
          <w:rFonts w:ascii="Times New Roman" w:hAnsi="Times New Roman"/>
          <w:sz w:val="28"/>
          <w:szCs w:val="28"/>
        </w:rPr>
        <w:t xml:space="preserve">, Н.Д. Кондратьев, Г. </w:t>
      </w:r>
      <w:proofErr w:type="spellStart"/>
      <w:r w:rsidR="009B2E4E" w:rsidRPr="004A4B4A">
        <w:rPr>
          <w:rFonts w:ascii="Times New Roman" w:hAnsi="Times New Roman"/>
          <w:sz w:val="28"/>
          <w:szCs w:val="28"/>
        </w:rPr>
        <w:t>Менш</w:t>
      </w:r>
      <w:proofErr w:type="spellEnd"/>
      <w:r w:rsidR="009B2E4E" w:rsidRPr="004A4B4A">
        <w:rPr>
          <w:rFonts w:ascii="Times New Roman" w:hAnsi="Times New Roman"/>
          <w:sz w:val="28"/>
          <w:szCs w:val="28"/>
        </w:rPr>
        <w:t>, А.И. Пригожин, Х.</w:t>
      </w:r>
      <w:r w:rsidR="000618F3" w:rsidRPr="004A4B4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spellStart"/>
      <w:r w:rsidR="00B92F8C" w:rsidRPr="004A4B4A">
        <w:rPr>
          <w:rFonts w:ascii="Times New Roman" w:hAnsi="Times New Roman"/>
          <w:sz w:val="28"/>
          <w:szCs w:val="28"/>
        </w:rPr>
        <w:t>Фримен</w:t>
      </w:r>
      <w:proofErr w:type="spellEnd"/>
      <w:r w:rsidR="00B92F8C" w:rsidRPr="004A4B4A">
        <w:rPr>
          <w:rFonts w:ascii="Times New Roman" w:hAnsi="Times New Roman"/>
          <w:sz w:val="28"/>
          <w:szCs w:val="28"/>
        </w:rPr>
        <w:t xml:space="preserve">, Й. </w:t>
      </w:r>
      <w:proofErr w:type="spellStart"/>
      <w:r w:rsidR="00B92F8C" w:rsidRPr="004A4B4A">
        <w:rPr>
          <w:rFonts w:ascii="Times New Roman" w:hAnsi="Times New Roman"/>
          <w:sz w:val="28"/>
          <w:szCs w:val="28"/>
        </w:rPr>
        <w:t>Шумпетер</w:t>
      </w:r>
      <w:proofErr w:type="spellEnd"/>
      <w:r w:rsidR="00B92F8C" w:rsidRPr="004A4B4A">
        <w:rPr>
          <w:rFonts w:ascii="Times New Roman" w:hAnsi="Times New Roman"/>
          <w:sz w:val="28"/>
          <w:szCs w:val="28"/>
        </w:rPr>
        <w:t xml:space="preserve"> </w:t>
      </w:r>
      <w:r w:rsidR="009B2E4E" w:rsidRPr="004A4B4A">
        <w:rPr>
          <w:rFonts w:ascii="Times New Roman" w:hAnsi="Times New Roman"/>
          <w:sz w:val="28"/>
          <w:szCs w:val="28"/>
        </w:rPr>
        <w:t>и многие другие.</w:t>
      </w:r>
    </w:p>
    <w:p w:rsidR="002D67B4" w:rsidRPr="004A4B4A" w:rsidRDefault="00CB4868" w:rsidP="00EC24B9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sz w:val="28"/>
          <w:szCs w:val="28"/>
        </w:rPr>
        <w:t>Заметн</w:t>
      </w:r>
      <w:r w:rsidR="002C76AE" w:rsidRPr="004A4B4A">
        <w:rPr>
          <w:rFonts w:ascii="Times New Roman" w:hAnsi="Times New Roman"/>
          <w:sz w:val="28"/>
          <w:szCs w:val="28"/>
        </w:rPr>
        <w:t>ое</w:t>
      </w:r>
      <w:r w:rsidRPr="004A4B4A">
        <w:rPr>
          <w:rFonts w:ascii="Times New Roman" w:hAnsi="Times New Roman"/>
          <w:sz w:val="28"/>
          <w:szCs w:val="28"/>
        </w:rPr>
        <w:t xml:space="preserve"> </w:t>
      </w:r>
      <w:r w:rsidR="002C76AE" w:rsidRPr="004A4B4A">
        <w:rPr>
          <w:rFonts w:ascii="Times New Roman" w:hAnsi="Times New Roman"/>
          <w:sz w:val="28"/>
          <w:szCs w:val="28"/>
        </w:rPr>
        <w:t>влияние на</w:t>
      </w:r>
      <w:r w:rsidRPr="004A4B4A">
        <w:rPr>
          <w:rFonts w:ascii="Times New Roman" w:hAnsi="Times New Roman"/>
          <w:sz w:val="28"/>
          <w:szCs w:val="28"/>
        </w:rPr>
        <w:t xml:space="preserve"> теорию и практику организации и управления процессами модернизации </w:t>
      </w:r>
      <w:r w:rsidR="002C76AE" w:rsidRPr="004A4B4A">
        <w:rPr>
          <w:rFonts w:ascii="Times New Roman" w:eastAsia="Times New Roman" w:hAnsi="Times New Roman"/>
          <w:sz w:val="28"/>
          <w:szCs w:val="28"/>
          <w:lang w:eastAsia="ru-RU"/>
        </w:rPr>
        <w:t>оказали</w:t>
      </w:r>
      <w:r w:rsidR="002D67B4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</w:t>
      </w:r>
      <w:r w:rsidR="002C76AE" w:rsidRPr="004A4B4A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2D67B4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отечественных экономистов: </w:t>
      </w:r>
      <w:proofErr w:type="gramStart"/>
      <w:r w:rsidR="00CB57F2" w:rsidRPr="004A4B4A">
        <w:rPr>
          <w:rFonts w:ascii="Times New Roman" w:eastAsia="Times New Roman" w:hAnsi="Times New Roman"/>
          <w:sz w:val="28"/>
          <w:szCs w:val="28"/>
          <w:lang w:eastAsia="ru-RU"/>
        </w:rPr>
        <w:t>Р.З</w:t>
      </w:r>
      <w:r w:rsidR="002C76AE" w:rsidRPr="004A4B4A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proofErr w:type="spellStart"/>
      <w:r w:rsidR="007255F0" w:rsidRPr="004A4B4A">
        <w:rPr>
          <w:rFonts w:ascii="Times New Roman" w:eastAsia="Times New Roman" w:hAnsi="Times New Roman"/>
          <w:sz w:val="28"/>
          <w:szCs w:val="28"/>
          <w:lang w:eastAsia="ru-RU"/>
        </w:rPr>
        <w:t>Акбердина</w:t>
      </w:r>
      <w:proofErr w:type="spellEnd"/>
      <w:r w:rsidR="007255F0" w:rsidRPr="004A4B4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B57F2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Г.А.</w:t>
      </w:r>
      <w:r w:rsidR="007255F0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 Александрова, </w:t>
      </w:r>
      <w:r w:rsidR="00CB57F2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В.А. </w:t>
      </w:r>
      <w:proofErr w:type="spellStart"/>
      <w:r w:rsidR="007255F0" w:rsidRPr="004A4B4A">
        <w:rPr>
          <w:rFonts w:ascii="Times New Roman" w:eastAsia="Times New Roman" w:hAnsi="Times New Roman"/>
          <w:sz w:val="28"/>
          <w:szCs w:val="28"/>
          <w:lang w:eastAsia="ru-RU"/>
        </w:rPr>
        <w:t>Воротилова</w:t>
      </w:r>
      <w:proofErr w:type="spellEnd"/>
      <w:r w:rsidR="007255F0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E013A">
        <w:rPr>
          <w:rFonts w:ascii="Times New Roman" w:eastAsia="Times New Roman" w:hAnsi="Times New Roman"/>
          <w:sz w:val="28"/>
          <w:szCs w:val="28"/>
          <w:lang w:eastAsia="ru-RU"/>
        </w:rPr>
        <w:t xml:space="preserve">В.П. Грузинова, </w:t>
      </w:r>
      <w:r w:rsidR="00CB57F2" w:rsidRPr="004A4B4A">
        <w:rPr>
          <w:rFonts w:ascii="Times New Roman" w:eastAsia="Times New Roman" w:hAnsi="Times New Roman"/>
          <w:sz w:val="28"/>
          <w:szCs w:val="28"/>
          <w:lang w:eastAsia="ru-RU"/>
        </w:rPr>
        <w:t>В.Г.</w:t>
      </w:r>
      <w:r w:rsidR="00CE013A" w:rsidRPr="004A4B4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7255F0" w:rsidRPr="004A4B4A">
        <w:rPr>
          <w:rFonts w:ascii="Times New Roman" w:eastAsia="Times New Roman" w:hAnsi="Times New Roman"/>
          <w:sz w:val="28"/>
          <w:szCs w:val="28"/>
          <w:lang w:eastAsia="ru-RU"/>
        </w:rPr>
        <w:t>Захарова,</w:t>
      </w:r>
      <w:r w:rsidR="00CB57F2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В.П. </w:t>
      </w:r>
      <w:r w:rsidR="007255F0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Красовского, </w:t>
      </w:r>
      <w:r w:rsidR="00CB57F2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Б.Н. </w:t>
      </w:r>
      <w:proofErr w:type="spellStart"/>
      <w:r w:rsidR="007255F0" w:rsidRPr="004A4B4A">
        <w:rPr>
          <w:rFonts w:ascii="Times New Roman" w:eastAsia="Times New Roman" w:hAnsi="Times New Roman"/>
          <w:sz w:val="28"/>
          <w:szCs w:val="28"/>
          <w:lang w:eastAsia="ru-RU"/>
        </w:rPr>
        <w:t>Кузыка</w:t>
      </w:r>
      <w:proofErr w:type="spellEnd"/>
      <w:r w:rsidR="007255F0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B57F2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В.И. </w:t>
      </w:r>
      <w:proofErr w:type="spellStart"/>
      <w:r w:rsidR="007255F0" w:rsidRPr="004A4B4A">
        <w:rPr>
          <w:rFonts w:ascii="Times New Roman" w:eastAsia="Times New Roman" w:hAnsi="Times New Roman"/>
          <w:sz w:val="28"/>
          <w:szCs w:val="28"/>
          <w:lang w:eastAsia="ru-RU"/>
        </w:rPr>
        <w:t>Кушлина</w:t>
      </w:r>
      <w:proofErr w:type="spellEnd"/>
      <w:r w:rsidR="007255F0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618F3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Ю.И. </w:t>
      </w:r>
      <w:proofErr w:type="spellStart"/>
      <w:r w:rsidR="007255F0" w:rsidRPr="004A4B4A">
        <w:rPr>
          <w:rFonts w:ascii="Times New Roman" w:eastAsia="Times New Roman" w:hAnsi="Times New Roman"/>
          <w:sz w:val="28"/>
          <w:szCs w:val="28"/>
          <w:lang w:eastAsia="ru-RU"/>
        </w:rPr>
        <w:t>Любимцева</w:t>
      </w:r>
      <w:proofErr w:type="spellEnd"/>
      <w:r w:rsidR="007255F0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618F3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А.А. </w:t>
      </w:r>
      <w:r w:rsidR="007255F0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Малыгина, 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Р.Г.</w:t>
      </w:r>
      <w:r w:rsidR="000618F3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255F0" w:rsidRPr="004A4B4A">
        <w:rPr>
          <w:rFonts w:ascii="Times New Roman" w:eastAsia="Times New Roman" w:hAnsi="Times New Roman"/>
          <w:sz w:val="28"/>
          <w:szCs w:val="28"/>
          <w:lang w:eastAsia="ru-RU"/>
        </w:rPr>
        <w:t>Маниловского,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П.М.</w:t>
      </w:r>
      <w:r w:rsidR="007255F0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Павлова, 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Д.М.</w:t>
      </w:r>
      <w:r w:rsidR="00362C57" w:rsidRPr="004A4B4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spellStart"/>
      <w:r w:rsidR="007255F0" w:rsidRPr="004A4B4A">
        <w:rPr>
          <w:rFonts w:ascii="Times New Roman" w:eastAsia="Times New Roman" w:hAnsi="Times New Roman"/>
          <w:sz w:val="28"/>
          <w:szCs w:val="28"/>
          <w:lang w:eastAsia="ru-RU"/>
        </w:rPr>
        <w:t>Палтеровича</w:t>
      </w:r>
      <w:proofErr w:type="spellEnd"/>
      <w:r w:rsidR="007255F0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E013A">
        <w:rPr>
          <w:rFonts w:ascii="Times New Roman" w:eastAsia="Times New Roman" w:hAnsi="Times New Roman"/>
          <w:sz w:val="28"/>
          <w:szCs w:val="28"/>
          <w:lang w:eastAsia="ru-RU"/>
        </w:rPr>
        <w:t>В.М.</w:t>
      </w:r>
      <w:r w:rsidR="00CE013A" w:rsidRPr="004A4B4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spellStart"/>
      <w:r w:rsidR="00CE013A">
        <w:rPr>
          <w:rFonts w:ascii="Times New Roman" w:eastAsia="Times New Roman" w:hAnsi="Times New Roman"/>
          <w:sz w:val="28"/>
          <w:szCs w:val="28"/>
          <w:lang w:eastAsia="ru-RU"/>
        </w:rPr>
        <w:t>Полтеровича</w:t>
      </w:r>
      <w:proofErr w:type="spellEnd"/>
      <w:r w:rsidR="00CE013A">
        <w:rPr>
          <w:rFonts w:ascii="Times New Roman" w:eastAsia="Times New Roman" w:hAnsi="Times New Roman"/>
          <w:sz w:val="28"/>
          <w:szCs w:val="28"/>
          <w:lang w:eastAsia="ru-RU"/>
        </w:rPr>
        <w:t xml:space="preserve">, В.Ф. Протасова, 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В.А. </w:t>
      </w:r>
      <w:proofErr w:type="spellStart"/>
      <w:r w:rsidR="007255F0" w:rsidRPr="004A4B4A">
        <w:rPr>
          <w:rFonts w:ascii="Times New Roman" w:eastAsia="Times New Roman" w:hAnsi="Times New Roman"/>
          <w:sz w:val="28"/>
          <w:szCs w:val="28"/>
          <w:lang w:eastAsia="ru-RU"/>
        </w:rPr>
        <w:t>Штанского</w:t>
      </w:r>
      <w:proofErr w:type="spellEnd"/>
      <w:r w:rsidR="007255F0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Ю.В.</w:t>
      </w:r>
      <w:r w:rsidR="000618F3" w:rsidRPr="004A4B4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spellStart"/>
      <w:r w:rsidR="007255F0" w:rsidRPr="004A4B4A">
        <w:rPr>
          <w:rFonts w:ascii="Times New Roman" w:eastAsia="Times New Roman" w:hAnsi="Times New Roman"/>
          <w:sz w:val="28"/>
          <w:szCs w:val="28"/>
          <w:lang w:eastAsia="ru-RU"/>
        </w:rPr>
        <w:t>Яковца</w:t>
      </w:r>
      <w:proofErr w:type="spellEnd"/>
      <w:r w:rsidR="007255F0" w:rsidRPr="004A4B4A">
        <w:rPr>
          <w:rFonts w:ascii="Times New Roman" w:eastAsia="Times New Roman" w:hAnsi="Times New Roman"/>
          <w:sz w:val="28"/>
          <w:szCs w:val="28"/>
          <w:lang w:eastAsia="ru-RU"/>
        </w:rPr>
        <w:t>  и др.</w:t>
      </w:r>
      <w:proofErr w:type="gramEnd"/>
    </w:p>
    <w:p w:rsidR="002D67B4" w:rsidRPr="004A4B4A" w:rsidRDefault="00CE3995" w:rsidP="00EC24B9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sz w:val="28"/>
          <w:szCs w:val="28"/>
        </w:rPr>
        <w:t>При наличии</w:t>
      </w:r>
      <w:r w:rsidR="002D67B4" w:rsidRPr="004A4B4A">
        <w:rPr>
          <w:rFonts w:ascii="Times New Roman" w:hAnsi="Times New Roman"/>
          <w:sz w:val="28"/>
          <w:szCs w:val="28"/>
        </w:rPr>
        <w:t xml:space="preserve"> значительно</w:t>
      </w:r>
      <w:r w:rsidRPr="004A4B4A">
        <w:rPr>
          <w:rFonts w:ascii="Times New Roman" w:hAnsi="Times New Roman"/>
          <w:sz w:val="28"/>
          <w:szCs w:val="28"/>
        </w:rPr>
        <w:t>го количества</w:t>
      </w:r>
      <w:r w:rsidR="002D67B4" w:rsidRPr="004A4B4A">
        <w:rPr>
          <w:rFonts w:ascii="Times New Roman" w:hAnsi="Times New Roman"/>
          <w:sz w:val="28"/>
          <w:szCs w:val="28"/>
        </w:rPr>
        <w:t xml:space="preserve"> исследований</w:t>
      </w:r>
      <w:r w:rsidR="00433989" w:rsidRPr="004A4B4A">
        <w:rPr>
          <w:rFonts w:ascii="Times New Roman" w:hAnsi="Times New Roman"/>
          <w:sz w:val="28"/>
          <w:szCs w:val="28"/>
        </w:rPr>
        <w:t xml:space="preserve">, </w:t>
      </w:r>
      <w:r w:rsidRPr="004A4B4A">
        <w:rPr>
          <w:rFonts w:ascii="Times New Roman" w:hAnsi="Times New Roman"/>
          <w:sz w:val="28"/>
          <w:szCs w:val="28"/>
        </w:rPr>
        <w:t xml:space="preserve">посвященных модернизации промышленных предприятий, </w:t>
      </w:r>
      <w:r w:rsidR="00433989" w:rsidRPr="004A4B4A">
        <w:rPr>
          <w:rFonts w:ascii="Times New Roman" w:hAnsi="Times New Roman"/>
          <w:sz w:val="28"/>
          <w:szCs w:val="28"/>
        </w:rPr>
        <w:t>нет</w:t>
      </w:r>
      <w:r w:rsidR="002D67B4" w:rsidRPr="004A4B4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D67B4" w:rsidRPr="004A4B4A">
        <w:rPr>
          <w:rFonts w:ascii="Times New Roman" w:hAnsi="Times New Roman"/>
          <w:sz w:val="28"/>
          <w:szCs w:val="28"/>
        </w:rPr>
        <w:t>разработок</w:t>
      </w:r>
      <w:proofErr w:type="gramEnd"/>
      <w:r w:rsidR="002D67B4" w:rsidRPr="004A4B4A">
        <w:rPr>
          <w:rFonts w:ascii="Times New Roman" w:hAnsi="Times New Roman"/>
          <w:sz w:val="28"/>
          <w:szCs w:val="28"/>
        </w:rPr>
        <w:t xml:space="preserve"> комплексно изучающих </w:t>
      </w:r>
      <w:r w:rsidR="00B9326C" w:rsidRPr="004A4B4A">
        <w:rPr>
          <w:rFonts w:ascii="Times New Roman" w:hAnsi="Times New Roman"/>
          <w:sz w:val="28"/>
          <w:szCs w:val="28"/>
        </w:rPr>
        <w:t xml:space="preserve">организационно-экономический механизм </w:t>
      </w:r>
      <w:r w:rsidR="006750C2" w:rsidRPr="004A4B4A">
        <w:rPr>
          <w:rFonts w:ascii="Times New Roman" w:hAnsi="Times New Roman"/>
          <w:sz w:val="28"/>
          <w:szCs w:val="28"/>
        </w:rPr>
        <w:t>модернизации</w:t>
      </w:r>
      <w:r w:rsidR="00433989" w:rsidRPr="004A4B4A">
        <w:rPr>
          <w:rFonts w:ascii="Times New Roman" w:hAnsi="Times New Roman"/>
          <w:sz w:val="28"/>
          <w:szCs w:val="28"/>
        </w:rPr>
        <w:t xml:space="preserve"> металлургических предприятий</w:t>
      </w:r>
      <w:r w:rsidR="002D67B4" w:rsidRPr="004A4B4A">
        <w:rPr>
          <w:rFonts w:ascii="Times New Roman" w:hAnsi="Times New Roman"/>
          <w:sz w:val="28"/>
          <w:szCs w:val="28"/>
        </w:rPr>
        <w:t xml:space="preserve">. </w:t>
      </w:r>
      <w:r w:rsidR="00B92F8C" w:rsidRPr="004A4B4A">
        <w:rPr>
          <w:rFonts w:ascii="Times New Roman" w:hAnsi="Times New Roman"/>
          <w:sz w:val="28"/>
          <w:szCs w:val="28"/>
        </w:rPr>
        <w:t xml:space="preserve">Следует отметить, что некоторые методические и прикладные вопросы </w:t>
      </w:r>
      <w:r w:rsidR="006750C2" w:rsidRPr="004A4B4A">
        <w:rPr>
          <w:rFonts w:ascii="Times New Roman" w:hAnsi="Times New Roman"/>
          <w:sz w:val="28"/>
          <w:szCs w:val="28"/>
        </w:rPr>
        <w:t>проведения</w:t>
      </w:r>
      <w:r w:rsidR="00B92F8C" w:rsidRPr="004A4B4A">
        <w:rPr>
          <w:rFonts w:ascii="Times New Roman" w:hAnsi="Times New Roman"/>
          <w:sz w:val="28"/>
          <w:szCs w:val="28"/>
        </w:rPr>
        <w:t xml:space="preserve"> модернизации на предприятиях металлургического комплекса требу</w:t>
      </w:r>
      <w:r w:rsidR="002C76AE" w:rsidRPr="004A4B4A">
        <w:rPr>
          <w:rFonts w:ascii="Times New Roman" w:hAnsi="Times New Roman"/>
          <w:sz w:val="28"/>
          <w:szCs w:val="28"/>
        </w:rPr>
        <w:t>ю</w:t>
      </w:r>
      <w:r w:rsidR="00B92F8C" w:rsidRPr="004A4B4A">
        <w:rPr>
          <w:rFonts w:ascii="Times New Roman" w:hAnsi="Times New Roman"/>
          <w:sz w:val="28"/>
          <w:szCs w:val="28"/>
        </w:rPr>
        <w:t xml:space="preserve">т более глубокой проработки и совершенствования. </w:t>
      </w:r>
      <w:r w:rsidR="002D67B4" w:rsidRPr="004A4B4A">
        <w:rPr>
          <w:rFonts w:ascii="Times New Roman" w:hAnsi="Times New Roman"/>
          <w:sz w:val="28"/>
          <w:szCs w:val="28"/>
        </w:rPr>
        <w:t>Недостаточная теоретическая проработанность указанных вопросов и их практическая знач</w:t>
      </w:r>
      <w:r w:rsidR="00B92F8C" w:rsidRPr="004A4B4A">
        <w:rPr>
          <w:rFonts w:ascii="Times New Roman" w:hAnsi="Times New Roman"/>
          <w:sz w:val="28"/>
          <w:szCs w:val="28"/>
        </w:rPr>
        <w:t xml:space="preserve">имость обусловливают выбор темы, </w:t>
      </w:r>
      <w:r w:rsidR="002D67B4" w:rsidRPr="004A4B4A">
        <w:rPr>
          <w:rFonts w:ascii="Times New Roman" w:hAnsi="Times New Roman"/>
          <w:sz w:val="28"/>
          <w:szCs w:val="28"/>
        </w:rPr>
        <w:t>цели</w:t>
      </w:r>
      <w:r w:rsidR="00B92F8C" w:rsidRPr="004A4B4A">
        <w:rPr>
          <w:rFonts w:ascii="Times New Roman" w:hAnsi="Times New Roman"/>
          <w:sz w:val="28"/>
          <w:szCs w:val="28"/>
        </w:rPr>
        <w:t xml:space="preserve"> и задач</w:t>
      </w:r>
      <w:r w:rsidR="002D67B4" w:rsidRPr="004A4B4A">
        <w:rPr>
          <w:rFonts w:ascii="Times New Roman" w:hAnsi="Times New Roman"/>
          <w:sz w:val="28"/>
          <w:szCs w:val="28"/>
        </w:rPr>
        <w:t xml:space="preserve"> диссертационной работы. </w:t>
      </w:r>
    </w:p>
    <w:p w:rsidR="002D67B4" w:rsidRPr="004A4B4A" w:rsidRDefault="002D67B4" w:rsidP="00EC24B9">
      <w:pPr>
        <w:pStyle w:val="FR4"/>
        <w:widowControl/>
        <w:spacing w:before="120" w:line="288" w:lineRule="auto"/>
        <w:ind w:firstLine="567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 w:cs="Times New Roman"/>
          <w:b/>
          <w:sz w:val="28"/>
          <w:szCs w:val="28"/>
        </w:rPr>
        <w:t>Цели и задачи исследования.</w:t>
      </w:r>
      <w:r w:rsidR="00F611B9" w:rsidRPr="004A4B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4D8B" w:rsidRPr="004A4B4A">
        <w:rPr>
          <w:rFonts w:ascii="Times New Roman" w:hAnsi="Times New Roman"/>
          <w:sz w:val="28"/>
          <w:szCs w:val="28"/>
        </w:rPr>
        <w:t xml:space="preserve">Целью диссертационной работы является конкретизация </w:t>
      </w:r>
      <w:proofErr w:type="gramStart"/>
      <w:r w:rsidR="005D4D8B" w:rsidRPr="004A4B4A">
        <w:rPr>
          <w:rFonts w:ascii="Times New Roman" w:hAnsi="Times New Roman"/>
          <w:sz w:val="28"/>
          <w:szCs w:val="28"/>
        </w:rPr>
        <w:t>методических подходов</w:t>
      </w:r>
      <w:proofErr w:type="gramEnd"/>
      <w:r w:rsidR="005D4D8B" w:rsidRPr="004A4B4A">
        <w:rPr>
          <w:rFonts w:ascii="Times New Roman" w:hAnsi="Times New Roman"/>
          <w:sz w:val="28"/>
          <w:szCs w:val="28"/>
        </w:rPr>
        <w:t xml:space="preserve"> и разработка практических рекомендаций по совершенствованию организационно-экономического механизма </w:t>
      </w:r>
      <w:r w:rsidR="00AB2F17" w:rsidRPr="004A4B4A">
        <w:rPr>
          <w:rFonts w:ascii="Times New Roman" w:hAnsi="Times New Roman"/>
          <w:sz w:val="28"/>
          <w:szCs w:val="28"/>
        </w:rPr>
        <w:t>модернизации</w:t>
      </w:r>
      <w:r w:rsidR="005D4D8B" w:rsidRPr="004A4B4A">
        <w:rPr>
          <w:rFonts w:ascii="Times New Roman" w:hAnsi="Times New Roman"/>
          <w:sz w:val="28"/>
          <w:szCs w:val="28"/>
        </w:rPr>
        <w:t xml:space="preserve"> </w:t>
      </w:r>
      <w:r w:rsidR="00692942" w:rsidRPr="004A4B4A">
        <w:rPr>
          <w:rFonts w:ascii="Times New Roman" w:hAnsi="Times New Roman"/>
          <w:sz w:val="28"/>
          <w:szCs w:val="28"/>
        </w:rPr>
        <w:t xml:space="preserve">предприятий </w:t>
      </w:r>
      <w:r w:rsidR="005D4D8B" w:rsidRPr="004A4B4A">
        <w:rPr>
          <w:rFonts w:ascii="Times New Roman" w:hAnsi="Times New Roman"/>
          <w:sz w:val="28"/>
          <w:szCs w:val="28"/>
        </w:rPr>
        <w:t>металлургического комплекса.</w:t>
      </w:r>
    </w:p>
    <w:p w:rsidR="002D67B4" w:rsidRPr="004A4B4A" w:rsidRDefault="00AB2F17" w:rsidP="00EC24B9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sz w:val="28"/>
          <w:szCs w:val="28"/>
        </w:rPr>
        <w:t>Цель исследования предопределила постановку и решение следующих задач</w:t>
      </w:r>
      <w:r w:rsidR="002D67B4" w:rsidRPr="004A4B4A">
        <w:rPr>
          <w:rFonts w:ascii="Times New Roman" w:hAnsi="Times New Roman"/>
          <w:sz w:val="28"/>
          <w:szCs w:val="28"/>
        </w:rPr>
        <w:t>:</w:t>
      </w:r>
    </w:p>
    <w:p w:rsidR="002D67B4" w:rsidRPr="004A4B4A" w:rsidRDefault="002D67B4" w:rsidP="00EC24B9">
      <w:pPr>
        <w:pStyle w:val="a5"/>
        <w:numPr>
          <w:ilvl w:val="0"/>
          <w:numId w:val="2"/>
        </w:numPr>
        <w:tabs>
          <w:tab w:val="left" w:pos="1134"/>
        </w:tabs>
        <w:spacing w:after="0" w:line="288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sz w:val="28"/>
          <w:szCs w:val="28"/>
        </w:rPr>
        <w:lastRenderedPageBreak/>
        <w:t xml:space="preserve">Проанализировать текущее состояние </w:t>
      </w:r>
      <w:r w:rsidR="00F974B3" w:rsidRPr="004A4B4A">
        <w:rPr>
          <w:rFonts w:ascii="Times New Roman" w:hAnsi="Times New Roman"/>
          <w:sz w:val="28"/>
          <w:szCs w:val="28"/>
        </w:rPr>
        <w:t>металлургическо</w:t>
      </w:r>
      <w:r w:rsidR="005D4D8B" w:rsidRPr="004A4B4A">
        <w:rPr>
          <w:rFonts w:ascii="Times New Roman" w:hAnsi="Times New Roman"/>
          <w:sz w:val="28"/>
          <w:szCs w:val="28"/>
        </w:rPr>
        <w:t>го</w:t>
      </w:r>
      <w:r w:rsidR="00F974B3" w:rsidRPr="004A4B4A">
        <w:rPr>
          <w:rFonts w:ascii="Times New Roman" w:hAnsi="Times New Roman"/>
          <w:sz w:val="28"/>
          <w:szCs w:val="28"/>
        </w:rPr>
        <w:t xml:space="preserve"> </w:t>
      </w:r>
      <w:r w:rsidR="005D4D8B" w:rsidRPr="004A4B4A">
        <w:rPr>
          <w:rFonts w:ascii="Times New Roman" w:hAnsi="Times New Roman"/>
          <w:sz w:val="28"/>
          <w:szCs w:val="28"/>
        </w:rPr>
        <w:t>комплекса</w:t>
      </w:r>
      <w:r w:rsidRPr="004A4B4A">
        <w:rPr>
          <w:rFonts w:ascii="Times New Roman" w:hAnsi="Times New Roman"/>
          <w:sz w:val="28"/>
          <w:szCs w:val="28"/>
        </w:rPr>
        <w:t xml:space="preserve"> </w:t>
      </w:r>
      <w:r w:rsidR="00F974B3" w:rsidRPr="004A4B4A">
        <w:rPr>
          <w:rFonts w:ascii="Times New Roman" w:hAnsi="Times New Roman"/>
          <w:sz w:val="28"/>
          <w:szCs w:val="28"/>
        </w:rPr>
        <w:t>и перспективы е</w:t>
      </w:r>
      <w:r w:rsidR="005D4D8B" w:rsidRPr="004A4B4A">
        <w:rPr>
          <w:rFonts w:ascii="Times New Roman" w:hAnsi="Times New Roman"/>
          <w:sz w:val="28"/>
          <w:szCs w:val="28"/>
        </w:rPr>
        <w:t>го</w:t>
      </w:r>
      <w:r w:rsidR="00F974B3" w:rsidRPr="004A4B4A">
        <w:rPr>
          <w:rFonts w:ascii="Times New Roman" w:hAnsi="Times New Roman"/>
          <w:sz w:val="28"/>
          <w:szCs w:val="28"/>
        </w:rPr>
        <w:t xml:space="preserve"> развития</w:t>
      </w:r>
      <w:r w:rsidR="00B92F8C" w:rsidRPr="004A4B4A">
        <w:rPr>
          <w:rFonts w:ascii="Times New Roman" w:hAnsi="Times New Roman"/>
          <w:sz w:val="28"/>
          <w:szCs w:val="28"/>
        </w:rPr>
        <w:t>, в</w:t>
      </w:r>
      <w:r w:rsidR="00AB2F17" w:rsidRPr="004A4B4A">
        <w:rPr>
          <w:rFonts w:ascii="Times New Roman" w:hAnsi="Times New Roman"/>
          <w:sz w:val="28"/>
          <w:szCs w:val="28"/>
        </w:rPr>
        <w:t>ыяви</w:t>
      </w:r>
      <w:r w:rsidR="00B92F8C" w:rsidRPr="004A4B4A">
        <w:rPr>
          <w:rFonts w:ascii="Times New Roman" w:hAnsi="Times New Roman"/>
          <w:sz w:val="28"/>
          <w:szCs w:val="28"/>
        </w:rPr>
        <w:t>в</w:t>
      </w:r>
      <w:r w:rsidR="00AB2F17" w:rsidRPr="004A4B4A">
        <w:rPr>
          <w:rFonts w:ascii="Times New Roman" w:hAnsi="Times New Roman"/>
          <w:sz w:val="28"/>
          <w:szCs w:val="28"/>
        </w:rPr>
        <w:t xml:space="preserve"> особенности про</w:t>
      </w:r>
      <w:r w:rsidR="001448CD" w:rsidRPr="004A4B4A">
        <w:rPr>
          <w:rFonts w:ascii="Times New Roman" w:hAnsi="Times New Roman"/>
          <w:sz w:val="28"/>
          <w:szCs w:val="28"/>
        </w:rPr>
        <w:t>ведения модернизации в металлург</w:t>
      </w:r>
      <w:r w:rsidR="00AB2F17" w:rsidRPr="004A4B4A">
        <w:rPr>
          <w:rFonts w:ascii="Times New Roman" w:hAnsi="Times New Roman"/>
          <w:sz w:val="28"/>
          <w:szCs w:val="28"/>
        </w:rPr>
        <w:t xml:space="preserve">ическом </w:t>
      </w:r>
      <w:r w:rsidR="001448CD" w:rsidRPr="004A4B4A">
        <w:rPr>
          <w:rFonts w:ascii="Times New Roman" w:hAnsi="Times New Roman"/>
          <w:sz w:val="28"/>
          <w:szCs w:val="28"/>
        </w:rPr>
        <w:t>комплексе.</w:t>
      </w:r>
    </w:p>
    <w:p w:rsidR="001A15C9" w:rsidRPr="004A4B4A" w:rsidRDefault="00B92F8C" w:rsidP="00EC24B9">
      <w:pPr>
        <w:pStyle w:val="a5"/>
        <w:numPr>
          <w:ilvl w:val="0"/>
          <w:numId w:val="2"/>
        </w:numPr>
        <w:tabs>
          <w:tab w:val="left" w:pos="1134"/>
        </w:tabs>
        <w:spacing w:after="0" w:line="288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sz w:val="28"/>
          <w:szCs w:val="28"/>
        </w:rPr>
        <w:t>Р</w:t>
      </w:r>
      <w:r w:rsidR="001A15C9" w:rsidRPr="004A4B4A">
        <w:rPr>
          <w:rFonts w:ascii="Times New Roman" w:hAnsi="Times New Roman"/>
          <w:sz w:val="28"/>
          <w:szCs w:val="28"/>
        </w:rPr>
        <w:t xml:space="preserve">азработать </w:t>
      </w:r>
      <w:r w:rsidR="00655725" w:rsidRPr="004A4B4A">
        <w:rPr>
          <w:rFonts w:ascii="Times New Roman" w:hAnsi="Times New Roman"/>
          <w:sz w:val="28"/>
          <w:szCs w:val="28"/>
        </w:rPr>
        <w:t>методические рекомендации, направленные на совершенствование</w:t>
      </w:r>
      <w:r w:rsidR="00DA3C5F" w:rsidRPr="004A4B4A">
        <w:rPr>
          <w:rFonts w:ascii="Times New Roman" w:hAnsi="Times New Roman"/>
          <w:sz w:val="28"/>
          <w:szCs w:val="28"/>
        </w:rPr>
        <w:t xml:space="preserve"> организационно-</w:t>
      </w:r>
      <w:proofErr w:type="gramStart"/>
      <w:r w:rsidR="00DA3C5F" w:rsidRPr="004A4B4A">
        <w:rPr>
          <w:rFonts w:ascii="Times New Roman" w:hAnsi="Times New Roman"/>
          <w:sz w:val="28"/>
          <w:szCs w:val="28"/>
        </w:rPr>
        <w:t>экономического механизма</w:t>
      </w:r>
      <w:proofErr w:type="gramEnd"/>
      <w:r w:rsidR="00DA3C5F" w:rsidRPr="004A4B4A">
        <w:rPr>
          <w:rFonts w:ascii="Times New Roman" w:hAnsi="Times New Roman"/>
          <w:sz w:val="28"/>
          <w:szCs w:val="28"/>
        </w:rPr>
        <w:t xml:space="preserve"> модернизации предприятий</w:t>
      </w:r>
      <w:r w:rsidR="00655725" w:rsidRPr="004A4B4A">
        <w:rPr>
          <w:rFonts w:ascii="Times New Roman" w:hAnsi="Times New Roman"/>
          <w:sz w:val="28"/>
          <w:szCs w:val="28"/>
        </w:rPr>
        <w:t xml:space="preserve"> металлургического комплекса</w:t>
      </w:r>
      <w:r w:rsidR="001A15C9" w:rsidRPr="004A4B4A">
        <w:rPr>
          <w:rFonts w:ascii="Times New Roman" w:hAnsi="Times New Roman"/>
          <w:sz w:val="28"/>
          <w:szCs w:val="28"/>
        </w:rPr>
        <w:t>.</w:t>
      </w:r>
    </w:p>
    <w:p w:rsidR="0079604F" w:rsidRPr="004A4B4A" w:rsidRDefault="001448CD" w:rsidP="00EC24B9">
      <w:pPr>
        <w:pStyle w:val="a5"/>
        <w:numPr>
          <w:ilvl w:val="0"/>
          <w:numId w:val="2"/>
        </w:numPr>
        <w:tabs>
          <w:tab w:val="left" w:pos="1134"/>
        </w:tabs>
        <w:spacing w:after="0" w:line="288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sz w:val="28"/>
          <w:szCs w:val="28"/>
        </w:rPr>
        <w:t>Уточнить</w:t>
      </w:r>
      <w:r w:rsidR="0079604F" w:rsidRPr="004A4B4A">
        <w:rPr>
          <w:rFonts w:ascii="Times New Roman" w:hAnsi="Times New Roman"/>
          <w:sz w:val="28"/>
          <w:szCs w:val="28"/>
        </w:rPr>
        <w:t xml:space="preserve"> </w:t>
      </w:r>
      <w:r w:rsidR="00B92F8C" w:rsidRPr="004A4B4A">
        <w:rPr>
          <w:rFonts w:ascii="Times New Roman" w:hAnsi="Times New Roman"/>
          <w:sz w:val="28"/>
          <w:szCs w:val="28"/>
        </w:rPr>
        <w:t>алгоритм и критерии</w:t>
      </w:r>
      <w:r w:rsidR="0079604F" w:rsidRPr="004A4B4A">
        <w:rPr>
          <w:rFonts w:ascii="Times New Roman" w:hAnsi="Times New Roman"/>
          <w:sz w:val="28"/>
          <w:szCs w:val="28"/>
        </w:rPr>
        <w:t xml:space="preserve"> принятия управленческих решений о выборе различных схем модернизации основных фондов металлургических предприятий.</w:t>
      </w:r>
    </w:p>
    <w:p w:rsidR="00794BF1" w:rsidRPr="004A4B4A" w:rsidRDefault="00B92F8C" w:rsidP="00EC24B9">
      <w:pPr>
        <w:pStyle w:val="a5"/>
        <w:numPr>
          <w:ilvl w:val="0"/>
          <w:numId w:val="2"/>
        </w:numPr>
        <w:tabs>
          <w:tab w:val="left" w:pos="1134"/>
        </w:tabs>
        <w:spacing w:after="0" w:line="288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sz w:val="28"/>
          <w:szCs w:val="28"/>
        </w:rPr>
        <w:t>Усовершенствовать</w:t>
      </w:r>
      <w:r w:rsidR="00655725" w:rsidRPr="004A4B4A">
        <w:rPr>
          <w:rFonts w:ascii="Times New Roman" w:hAnsi="Times New Roman"/>
          <w:sz w:val="28"/>
          <w:szCs w:val="28"/>
        </w:rPr>
        <w:t xml:space="preserve"> методику</w:t>
      </w:r>
      <w:r w:rsidR="00692942" w:rsidRPr="004A4B4A">
        <w:rPr>
          <w:rFonts w:ascii="Times New Roman" w:hAnsi="Times New Roman"/>
          <w:sz w:val="28"/>
          <w:szCs w:val="28"/>
        </w:rPr>
        <w:t xml:space="preserve"> рас</w:t>
      </w:r>
      <w:r w:rsidR="00B0287B" w:rsidRPr="004A4B4A">
        <w:rPr>
          <w:rFonts w:ascii="Times New Roman" w:hAnsi="Times New Roman"/>
          <w:sz w:val="28"/>
          <w:szCs w:val="28"/>
        </w:rPr>
        <w:t>ч</w:t>
      </w:r>
      <w:r w:rsidR="00692942" w:rsidRPr="004A4B4A">
        <w:rPr>
          <w:rFonts w:ascii="Times New Roman" w:hAnsi="Times New Roman"/>
          <w:sz w:val="28"/>
          <w:szCs w:val="28"/>
        </w:rPr>
        <w:t>ета</w:t>
      </w:r>
      <w:r w:rsidR="00B0287B" w:rsidRPr="004A4B4A">
        <w:rPr>
          <w:rFonts w:ascii="Times New Roman" w:hAnsi="Times New Roman"/>
          <w:sz w:val="28"/>
          <w:szCs w:val="28"/>
        </w:rPr>
        <w:t xml:space="preserve"> основны</w:t>
      </w:r>
      <w:r w:rsidR="00692942" w:rsidRPr="004A4B4A">
        <w:rPr>
          <w:rFonts w:ascii="Times New Roman" w:hAnsi="Times New Roman"/>
          <w:sz w:val="28"/>
          <w:szCs w:val="28"/>
        </w:rPr>
        <w:t>х</w:t>
      </w:r>
      <w:r w:rsidR="00B0287B" w:rsidRPr="004A4B4A">
        <w:rPr>
          <w:rFonts w:ascii="Times New Roman" w:hAnsi="Times New Roman"/>
          <w:sz w:val="28"/>
          <w:szCs w:val="28"/>
        </w:rPr>
        <w:t xml:space="preserve"> </w:t>
      </w:r>
      <w:r w:rsidR="00692942" w:rsidRPr="004A4B4A">
        <w:rPr>
          <w:rFonts w:ascii="Times New Roman" w:hAnsi="Times New Roman"/>
          <w:sz w:val="28"/>
          <w:szCs w:val="28"/>
        </w:rPr>
        <w:t>характеристик и экономической</w:t>
      </w:r>
      <w:r w:rsidR="00B0287B" w:rsidRPr="004A4B4A">
        <w:rPr>
          <w:rFonts w:ascii="Times New Roman" w:hAnsi="Times New Roman"/>
          <w:sz w:val="28"/>
          <w:szCs w:val="28"/>
        </w:rPr>
        <w:t xml:space="preserve"> эффективност</w:t>
      </w:r>
      <w:r w:rsidR="00692942" w:rsidRPr="004A4B4A">
        <w:rPr>
          <w:rFonts w:ascii="Times New Roman" w:hAnsi="Times New Roman"/>
          <w:sz w:val="28"/>
          <w:szCs w:val="28"/>
        </w:rPr>
        <w:t>и</w:t>
      </w:r>
      <w:r w:rsidR="00B0287B" w:rsidRPr="004A4B4A">
        <w:rPr>
          <w:rFonts w:ascii="Times New Roman" w:hAnsi="Times New Roman"/>
          <w:sz w:val="28"/>
          <w:szCs w:val="28"/>
        </w:rPr>
        <w:t xml:space="preserve"> модернизации металлургического предприятия.</w:t>
      </w:r>
    </w:p>
    <w:p w:rsidR="00300B7A" w:rsidRPr="004A4B4A" w:rsidRDefault="001448CD" w:rsidP="00EC24B9">
      <w:pPr>
        <w:pStyle w:val="a5"/>
        <w:numPr>
          <w:ilvl w:val="0"/>
          <w:numId w:val="2"/>
        </w:numPr>
        <w:tabs>
          <w:tab w:val="left" w:pos="1134"/>
        </w:tabs>
        <w:spacing w:after="0" w:line="288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sz w:val="28"/>
          <w:szCs w:val="28"/>
        </w:rPr>
        <w:t>Выявить</w:t>
      </w:r>
      <w:r w:rsidR="00682090" w:rsidRPr="004A4B4A">
        <w:rPr>
          <w:rFonts w:ascii="Times New Roman" w:hAnsi="Times New Roman"/>
          <w:sz w:val="28"/>
          <w:szCs w:val="28"/>
        </w:rPr>
        <w:t xml:space="preserve"> </w:t>
      </w:r>
      <w:r w:rsidR="00B92F8C" w:rsidRPr="004A4B4A">
        <w:rPr>
          <w:rFonts w:ascii="Times New Roman" w:hAnsi="Times New Roman"/>
          <w:sz w:val="28"/>
          <w:szCs w:val="28"/>
        </w:rPr>
        <w:t xml:space="preserve">наиболее </w:t>
      </w:r>
      <w:r w:rsidR="00DA4B7B" w:rsidRPr="004A4B4A">
        <w:rPr>
          <w:rFonts w:ascii="Times New Roman" w:hAnsi="Times New Roman"/>
          <w:sz w:val="28"/>
          <w:szCs w:val="28"/>
        </w:rPr>
        <w:t xml:space="preserve">эффективную схему </w:t>
      </w:r>
      <w:r w:rsidR="00692942" w:rsidRPr="004A4B4A">
        <w:rPr>
          <w:rFonts w:ascii="Times New Roman" w:hAnsi="Times New Roman"/>
          <w:sz w:val="28"/>
          <w:szCs w:val="28"/>
        </w:rPr>
        <w:t xml:space="preserve">модернизации </w:t>
      </w:r>
      <w:r w:rsidR="00DA4B7B" w:rsidRPr="004A4B4A">
        <w:rPr>
          <w:rFonts w:ascii="Times New Roman" w:hAnsi="Times New Roman"/>
          <w:sz w:val="28"/>
          <w:szCs w:val="28"/>
        </w:rPr>
        <w:t xml:space="preserve">основных фондов </w:t>
      </w:r>
      <w:r w:rsidR="00682090" w:rsidRPr="004A4B4A">
        <w:rPr>
          <w:rFonts w:ascii="Times New Roman" w:hAnsi="Times New Roman"/>
          <w:sz w:val="28"/>
          <w:szCs w:val="28"/>
        </w:rPr>
        <w:t>металлургических предприяти</w:t>
      </w:r>
      <w:r w:rsidR="00692942" w:rsidRPr="004A4B4A">
        <w:rPr>
          <w:rFonts w:ascii="Times New Roman" w:hAnsi="Times New Roman"/>
          <w:sz w:val="28"/>
          <w:szCs w:val="28"/>
        </w:rPr>
        <w:t>й</w:t>
      </w:r>
      <w:r w:rsidR="00682090" w:rsidRPr="004A4B4A">
        <w:rPr>
          <w:rFonts w:ascii="Times New Roman" w:hAnsi="Times New Roman"/>
          <w:sz w:val="28"/>
          <w:szCs w:val="28"/>
        </w:rPr>
        <w:t>.</w:t>
      </w:r>
    </w:p>
    <w:p w:rsidR="00CC3C7E" w:rsidRPr="004A4B4A" w:rsidRDefault="00CC3C7E" w:rsidP="00EC24B9">
      <w:pPr>
        <w:tabs>
          <w:tab w:val="left" w:pos="1134"/>
        </w:tabs>
        <w:spacing w:before="60"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b/>
          <w:sz w:val="28"/>
          <w:szCs w:val="28"/>
        </w:rPr>
        <w:t>Объектом исследования</w:t>
      </w:r>
      <w:r w:rsidRPr="004A4B4A">
        <w:rPr>
          <w:rFonts w:ascii="Times New Roman" w:hAnsi="Times New Roman"/>
          <w:sz w:val="28"/>
          <w:szCs w:val="28"/>
        </w:rPr>
        <w:t xml:space="preserve"> являются промышленные предприятия металлургического комплекса.</w:t>
      </w:r>
    </w:p>
    <w:p w:rsidR="00CC3C7E" w:rsidRPr="004A4B4A" w:rsidRDefault="00CC3C7E" w:rsidP="00EC24B9">
      <w:pPr>
        <w:tabs>
          <w:tab w:val="left" w:pos="1134"/>
        </w:tabs>
        <w:spacing w:before="60"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b/>
          <w:sz w:val="28"/>
          <w:szCs w:val="28"/>
        </w:rPr>
        <w:t>Предметом исследования</w:t>
      </w:r>
      <w:r w:rsidRPr="004A4B4A">
        <w:rPr>
          <w:rFonts w:ascii="Times New Roman" w:hAnsi="Times New Roman"/>
          <w:sz w:val="28"/>
          <w:szCs w:val="28"/>
        </w:rPr>
        <w:t xml:space="preserve"> явля</w:t>
      </w:r>
      <w:r w:rsidR="00692942" w:rsidRPr="004A4B4A">
        <w:rPr>
          <w:rFonts w:ascii="Times New Roman" w:hAnsi="Times New Roman"/>
          <w:sz w:val="28"/>
          <w:szCs w:val="28"/>
        </w:rPr>
        <w:t>ю</w:t>
      </w:r>
      <w:r w:rsidRPr="004A4B4A">
        <w:rPr>
          <w:rFonts w:ascii="Times New Roman" w:hAnsi="Times New Roman"/>
          <w:sz w:val="28"/>
          <w:szCs w:val="28"/>
        </w:rPr>
        <w:t>тся организационно-экономически</w:t>
      </w:r>
      <w:r w:rsidR="00692942" w:rsidRPr="004A4B4A">
        <w:rPr>
          <w:rFonts w:ascii="Times New Roman" w:hAnsi="Times New Roman"/>
          <w:sz w:val="28"/>
          <w:szCs w:val="28"/>
        </w:rPr>
        <w:t>е</w:t>
      </w:r>
      <w:r w:rsidR="00BB049F" w:rsidRPr="004A4B4A">
        <w:rPr>
          <w:rFonts w:ascii="Times New Roman" w:hAnsi="Times New Roman"/>
          <w:sz w:val="28"/>
          <w:szCs w:val="28"/>
        </w:rPr>
        <w:t xml:space="preserve"> </w:t>
      </w:r>
      <w:r w:rsidR="00692942" w:rsidRPr="004A4B4A">
        <w:rPr>
          <w:rFonts w:ascii="Times New Roman" w:hAnsi="Times New Roman"/>
          <w:sz w:val="28"/>
          <w:szCs w:val="28"/>
        </w:rPr>
        <w:t>отношения</w:t>
      </w:r>
      <w:r w:rsidR="00BB049F" w:rsidRPr="004A4B4A">
        <w:rPr>
          <w:rFonts w:ascii="Times New Roman" w:hAnsi="Times New Roman"/>
          <w:sz w:val="28"/>
          <w:szCs w:val="28"/>
        </w:rPr>
        <w:t>,</w:t>
      </w:r>
      <w:r w:rsidRPr="004A4B4A">
        <w:rPr>
          <w:rFonts w:ascii="Times New Roman" w:hAnsi="Times New Roman"/>
          <w:sz w:val="28"/>
          <w:szCs w:val="28"/>
        </w:rPr>
        <w:t xml:space="preserve"> </w:t>
      </w:r>
      <w:r w:rsidR="00692942" w:rsidRPr="004A4B4A">
        <w:rPr>
          <w:rFonts w:ascii="Times New Roman" w:hAnsi="Times New Roman"/>
          <w:sz w:val="28"/>
          <w:szCs w:val="28"/>
        </w:rPr>
        <w:t>возникающие в процессе</w:t>
      </w:r>
      <w:r w:rsidRPr="004A4B4A">
        <w:rPr>
          <w:rFonts w:ascii="Times New Roman" w:hAnsi="Times New Roman"/>
          <w:sz w:val="28"/>
          <w:szCs w:val="28"/>
        </w:rPr>
        <w:t xml:space="preserve"> </w:t>
      </w:r>
      <w:r w:rsidR="001448CD" w:rsidRPr="004A4B4A">
        <w:rPr>
          <w:rFonts w:ascii="Times New Roman" w:hAnsi="Times New Roman"/>
          <w:sz w:val="28"/>
          <w:szCs w:val="28"/>
        </w:rPr>
        <w:t>модернизации</w:t>
      </w:r>
      <w:r w:rsidR="00852C9B" w:rsidRPr="004A4B4A">
        <w:rPr>
          <w:rFonts w:ascii="Times New Roman" w:hAnsi="Times New Roman"/>
          <w:sz w:val="28"/>
          <w:szCs w:val="28"/>
        </w:rPr>
        <w:t xml:space="preserve"> предприятий</w:t>
      </w:r>
      <w:r w:rsidRPr="004A4B4A">
        <w:rPr>
          <w:rFonts w:ascii="Times New Roman" w:hAnsi="Times New Roman"/>
          <w:sz w:val="28"/>
          <w:szCs w:val="28"/>
        </w:rPr>
        <w:t xml:space="preserve"> металлургического комплекса.</w:t>
      </w:r>
    </w:p>
    <w:p w:rsidR="002D67B4" w:rsidRPr="004A4B4A" w:rsidRDefault="002D67B4" w:rsidP="00EC24B9">
      <w:pPr>
        <w:spacing w:before="60"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b/>
          <w:sz w:val="28"/>
          <w:szCs w:val="28"/>
        </w:rPr>
        <w:t xml:space="preserve">Теоретическая и методологическая основа диссертации. </w:t>
      </w:r>
      <w:r w:rsidRPr="004A4B4A">
        <w:rPr>
          <w:rFonts w:ascii="Times New Roman" w:hAnsi="Times New Roman"/>
          <w:sz w:val="28"/>
          <w:szCs w:val="28"/>
        </w:rPr>
        <w:t xml:space="preserve">Теоретической основой исследования послужили труды отечественных и зарубежных ученых, представляющих различные научные и прикладные исследования в области инвестиционных решений при проведении модернизации производства. </w:t>
      </w:r>
    </w:p>
    <w:p w:rsidR="002D67B4" w:rsidRPr="004A4B4A" w:rsidRDefault="002D67B4" w:rsidP="00EC24B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sz w:val="28"/>
          <w:szCs w:val="28"/>
        </w:rPr>
        <w:t>Методологической основой исследования послужили общенаучные методы познания: системный подход к изучению экономических отношений, диалектическое изучение экономической сущности предмета исследования, методы количественного, качественного, факторного анализа, экономи</w:t>
      </w:r>
      <w:r w:rsidR="0091326E" w:rsidRPr="004A4B4A">
        <w:rPr>
          <w:rFonts w:ascii="Times New Roman" w:hAnsi="Times New Roman"/>
          <w:sz w:val="28"/>
          <w:szCs w:val="28"/>
        </w:rPr>
        <w:t>ко-математическое моделирование</w:t>
      </w:r>
      <w:r w:rsidRPr="004A4B4A">
        <w:rPr>
          <w:rFonts w:ascii="Times New Roman" w:hAnsi="Times New Roman"/>
          <w:sz w:val="28"/>
          <w:szCs w:val="28"/>
        </w:rPr>
        <w:t>.</w:t>
      </w:r>
    </w:p>
    <w:p w:rsidR="002D67B4" w:rsidRPr="004A4B4A" w:rsidRDefault="002D67B4" w:rsidP="00EC24B9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sz w:val="28"/>
          <w:szCs w:val="28"/>
        </w:rPr>
        <w:t>Информационной базой диссертационного исследования</w:t>
      </w:r>
      <w:r w:rsidRPr="004A4B4A">
        <w:rPr>
          <w:rFonts w:ascii="Times New Roman" w:hAnsi="Times New Roman"/>
          <w:b/>
          <w:sz w:val="28"/>
          <w:szCs w:val="28"/>
        </w:rPr>
        <w:t xml:space="preserve"> </w:t>
      </w:r>
      <w:r w:rsidRPr="004A4B4A">
        <w:rPr>
          <w:rFonts w:ascii="Times New Roman" w:hAnsi="Times New Roman"/>
          <w:sz w:val="28"/>
          <w:szCs w:val="28"/>
        </w:rPr>
        <w:t>послужили</w:t>
      </w:r>
      <w:r w:rsidRPr="004A4B4A">
        <w:rPr>
          <w:rFonts w:ascii="Times New Roman" w:hAnsi="Times New Roman"/>
          <w:i/>
          <w:sz w:val="28"/>
          <w:szCs w:val="28"/>
        </w:rPr>
        <w:t xml:space="preserve"> </w:t>
      </w:r>
      <w:r w:rsidRPr="004A4B4A">
        <w:rPr>
          <w:rFonts w:ascii="Times New Roman" w:hAnsi="Times New Roman"/>
          <w:sz w:val="28"/>
          <w:szCs w:val="28"/>
        </w:rPr>
        <w:t xml:space="preserve">законы РФ, </w:t>
      </w:r>
      <w:r w:rsidR="00692942" w:rsidRPr="004A4B4A">
        <w:rPr>
          <w:rFonts w:ascii="Times New Roman" w:hAnsi="Times New Roman"/>
          <w:sz w:val="28"/>
          <w:szCs w:val="28"/>
        </w:rPr>
        <w:t>Указы Президента РФ, П</w:t>
      </w:r>
      <w:r w:rsidRPr="004A4B4A">
        <w:rPr>
          <w:rFonts w:ascii="Times New Roman" w:hAnsi="Times New Roman"/>
          <w:sz w:val="28"/>
          <w:szCs w:val="28"/>
        </w:rPr>
        <w:t>остановления Правительства РФ, иные нормативно - правовые акты, инструктивные и методические мате</w:t>
      </w:r>
      <w:r w:rsidR="00790DD5" w:rsidRPr="004A4B4A">
        <w:rPr>
          <w:rFonts w:ascii="Times New Roman" w:hAnsi="Times New Roman"/>
          <w:sz w:val="28"/>
          <w:szCs w:val="28"/>
        </w:rPr>
        <w:t>риалы отраслевой принадлежности</w:t>
      </w:r>
      <w:r w:rsidRPr="004A4B4A">
        <w:rPr>
          <w:rFonts w:ascii="Times New Roman" w:hAnsi="Times New Roman"/>
          <w:sz w:val="28"/>
          <w:szCs w:val="28"/>
        </w:rPr>
        <w:t>. В работе использовались материалы научных монографий, информационные материалы научно-практических конференций и семинаров, периодических изданий, аналитическ</w:t>
      </w:r>
      <w:r w:rsidR="001448CD" w:rsidRPr="004A4B4A">
        <w:rPr>
          <w:rFonts w:ascii="Times New Roman" w:hAnsi="Times New Roman"/>
          <w:sz w:val="28"/>
          <w:szCs w:val="28"/>
        </w:rPr>
        <w:t>ой и финансовой</w:t>
      </w:r>
      <w:r w:rsidRPr="004A4B4A">
        <w:rPr>
          <w:rFonts w:ascii="Times New Roman" w:hAnsi="Times New Roman"/>
          <w:sz w:val="28"/>
          <w:szCs w:val="28"/>
        </w:rPr>
        <w:t xml:space="preserve"> отчетност</w:t>
      </w:r>
      <w:r w:rsidR="001448CD" w:rsidRPr="004A4B4A">
        <w:rPr>
          <w:rFonts w:ascii="Times New Roman" w:hAnsi="Times New Roman"/>
          <w:sz w:val="28"/>
          <w:szCs w:val="28"/>
        </w:rPr>
        <w:t>и</w:t>
      </w:r>
      <w:r w:rsidRPr="004A4B4A">
        <w:rPr>
          <w:rFonts w:ascii="Times New Roman" w:hAnsi="Times New Roman"/>
          <w:sz w:val="28"/>
          <w:szCs w:val="28"/>
        </w:rPr>
        <w:t xml:space="preserve"> Ассоциации лизинговых компаний «</w:t>
      </w:r>
      <w:proofErr w:type="spellStart"/>
      <w:r w:rsidRPr="004A4B4A">
        <w:rPr>
          <w:rFonts w:ascii="Times New Roman" w:hAnsi="Times New Roman"/>
          <w:sz w:val="28"/>
          <w:szCs w:val="28"/>
        </w:rPr>
        <w:t>Рослизинг</w:t>
      </w:r>
      <w:proofErr w:type="spellEnd"/>
      <w:r w:rsidRPr="004A4B4A">
        <w:rPr>
          <w:rFonts w:ascii="Times New Roman" w:hAnsi="Times New Roman"/>
          <w:sz w:val="28"/>
          <w:szCs w:val="28"/>
        </w:rPr>
        <w:t xml:space="preserve">», </w:t>
      </w:r>
      <w:r w:rsidR="001448CD" w:rsidRPr="004A4B4A">
        <w:rPr>
          <w:rFonts w:ascii="Times New Roman" w:hAnsi="Times New Roman"/>
          <w:sz w:val="28"/>
          <w:szCs w:val="28"/>
        </w:rPr>
        <w:t xml:space="preserve">сборники и справочники </w:t>
      </w:r>
      <w:r w:rsidR="001448CD" w:rsidRPr="004A4B4A">
        <w:rPr>
          <w:rFonts w:ascii="Times New Roman" w:hAnsi="Times New Roman"/>
          <w:sz w:val="28"/>
          <w:szCs w:val="28"/>
        </w:rPr>
        <w:lastRenderedPageBreak/>
        <w:t xml:space="preserve">Федеральной службы государственной статистики, тематическая справочная литература, </w:t>
      </w:r>
      <w:r w:rsidR="00CF69D8" w:rsidRPr="004A4B4A">
        <w:rPr>
          <w:rFonts w:ascii="Times New Roman" w:hAnsi="Times New Roman"/>
          <w:sz w:val="28"/>
          <w:szCs w:val="28"/>
        </w:rPr>
        <w:t>отраслевая информация</w:t>
      </w:r>
      <w:r w:rsidRPr="004A4B4A">
        <w:rPr>
          <w:rFonts w:ascii="Times New Roman" w:hAnsi="Times New Roman"/>
          <w:sz w:val="28"/>
          <w:szCs w:val="28"/>
        </w:rPr>
        <w:t>, информаци</w:t>
      </w:r>
      <w:r w:rsidR="001448CD" w:rsidRPr="004A4B4A">
        <w:rPr>
          <w:rFonts w:ascii="Times New Roman" w:hAnsi="Times New Roman"/>
          <w:sz w:val="28"/>
          <w:szCs w:val="28"/>
        </w:rPr>
        <w:t>онные ресурсы сети Интернет.</w:t>
      </w:r>
    </w:p>
    <w:p w:rsidR="002D67B4" w:rsidRPr="004A4B4A" w:rsidRDefault="002D67B4" w:rsidP="00EC24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b/>
          <w:sz w:val="28"/>
          <w:szCs w:val="28"/>
        </w:rPr>
        <w:t>Научная новизна</w:t>
      </w:r>
      <w:r w:rsidRPr="004A4B4A">
        <w:rPr>
          <w:rFonts w:ascii="Times New Roman" w:hAnsi="Times New Roman"/>
          <w:sz w:val="28"/>
          <w:szCs w:val="28"/>
        </w:rPr>
        <w:t xml:space="preserve"> </w:t>
      </w:r>
      <w:r w:rsidR="00CA0610" w:rsidRPr="004A4B4A">
        <w:rPr>
          <w:rFonts w:ascii="Times New Roman" w:hAnsi="Times New Roman"/>
          <w:sz w:val="28"/>
          <w:szCs w:val="28"/>
        </w:rPr>
        <w:t xml:space="preserve">полученных результатов </w:t>
      </w:r>
      <w:r w:rsidRPr="004A4B4A">
        <w:rPr>
          <w:rFonts w:ascii="Times New Roman" w:hAnsi="Times New Roman"/>
          <w:sz w:val="28"/>
          <w:szCs w:val="28"/>
        </w:rPr>
        <w:t>заключается в</w:t>
      </w:r>
      <w:r w:rsidR="00790DD5" w:rsidRPr="004A4B4A">
        <w:rPr>
          <w:rFonts w:ascii="Times New Roman" w:hAnsi="Times New Roman"/>
          <w:sz w:val="28"/>
          <w:szCs w:val="28"/>
        </w:rPr>
        <w:t xml:space="preserve"> </w:t>
      </w:r>
      <w:r w:rsidR="00CA0610" w:rsidRPr="004A4B4A">
        <w:rPr>
          <w:rFonts w:ascii="Times New Roman" w:hAnsi="Times New Roman"/>
          <w:sz w:val="28"/>
          <w:szCs w:val="28"/>
        </w:rPr>
        <w:t xml:space="preserve">конкретизации </w:t>
      </w:r>
      <w:proofErr w:type="gramStart"/>
      <w:r w:rsidR="00CA0610" w:rsidRPr="004A4B4A">
        <w:rPr>
          <w:rFonts w:ascii="Times New Roman" w:hAnsi="Times New Roman"/>
          <w:sz w:val="28"/>
          <w:szCs w:val="28"/>
        </w:rPr>
        <w:t>методических подходов</w:t>
      </w:r>
      <w:proofErr w:type="gramEnd"/>
      <w:r w:rsidR="00CA0610" w:rsidRPr="004A4B4A">
        <w:rPr>
          <w:rFonts w:ascii="Times New Roman" w:hAnsi="Times New Roman"/>
          <w:sz w:val="28"/>
          <w:szCs w:val="28"/>
        </w:rPr>
        <w:t xml:space="preserve"> и разработке практических рекомендаций по совершенствованию организационно-экон</w:t>
      </w:r>
      <w:r w:rsidR="0091326E" w:rsidRPr="004A4B4A">
        <w:rPr>
          <w:rFonts w:ascii="Times New Roman" w:hAnsi="Times New Roman"/>
          <w:sz w:val="28"/>
          <w:szCs w:val="28"/>
        </w:rPr>
        <w:t xml:space="preserve">омического механизма модернизации предприятий </w:t>
      </w:r>
      <w:r w:rsidR="00CA0610" w:rsidRPr="004A4B4A">
        <w:rPr>
          <w:rFonts w:ascii="Times New Roman" w:hAnsi="Times New Roman"/>
          <w:sz w:val="28"/>
          <w:szCs w:val="28"/>
        </w:rPr>
        <w:t>металлургического комплекса.</w:t>
      </w:r>
    </w:p>
    <w:p w:rsidR="00CA0610" w:rsidRPr="004A4B4A" w:rsidRDefault="00CA0610" w:rsidP="00EC24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b/>
          <w:sz w:val="28"/>
          <w:szCs w:val="28"/>
        </w:rPr>
        <w:t>Основные результаты</w:t>
      </w:r>
      <w:r w:rsidRPr="004A4B4A">
        <w:rPr>
          <w:rFonts w:ascii="Times New Roman" w:hAnsi="Times New Roman"/>
          <w:sz w:val="28"/>
          <w:szCs w:val="28"/>
        </w:rPr>
        <w:t xml:space="preserve">, </w:t>
      </w:r>
      <w:r w:rsidRPr="004A4B4A">
        <w:rPr>
          <w:rFonts w:ascii="Times New Roman" w:hAnsi="Times New Roman"/>
          <w:b/>
          <w:sz w:val="28"/>
          <w:szCs w:val="28"/>
        </w:rPr>
        <w:t>полученные лично автором, обладающие научной новизной и выносимые на защиту, заключаются в следующем</w:t>
      </w:r>
      <w:r w:rsidRPr="004A4B4A">
        <w:rPr>
          <w:rFonts w:ascii="Times New Roman" w:hAnsi="Times New Roman"/>
          <w:sz w:val="28"/>
          <w:szCs w:val="28"/>
        </w:rPr>
        <w:t>:</w:t>
      </w:r>
    </w:p>
    <w:p w:rsidR="00A47C21" w:rsidRPr="004A4B4A" w:rsidRDefault="00C76087" w:rsidP="00EC24B9">
      <w:pPr>
        <w:numPr>
          <w:ilvl w:val="0"/>
          <w:numId w:val="4"/>
        </w:numPr>
        <w:tabs>
          <w:tab w:val="left" w:pos="851"/>
        </w:tabs>
        <w:spacing w:after="0" w:line="30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Определен</w:t>
      </w:r>
      <w:r w:rsidR="00692942" w:rsidRPr="004A4B4A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условия</w:t>
      </w:r>
      <w:r w:rsidR="00692942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развития </w:t>
      </w:r>
      <w:r w:rsidR="002F788F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металлургического </w:t>
      </w:r>
      <w:r w:rsidR="00692942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комплекса, к числу которых отнесены: 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внедрение в производство нанотехнологий</w:t>
      </w:r>
      <w:r w:rsidR="00A418F8" w:rsidRPr="004A4B4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адаптация </w:t>
      </w:r>
      <w:r w:rsidR="00A418F8" w:rsidRPr="004A4B4A">
        <w:rPr>
          <w:rFonts w:ascii="Times New Roman" w:eastAsia="Times New Roman" w:hAnsi="Times New Roman"/>
          <w:sz w:val="28"/>
          <w:szCs w:val="28"/>
          <w:lang w:eastAsia="ru-RU"/>
        </w:rPr>
        <w:t>предприятий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к ожидаемому росту цен на энергоносители, преодоление сдерживающ</w:t>
      </w:r>
      <w:r w:rsidR="00A47C21" w:rsidRPr="004A4B4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х факторов</w:t>
      </w:r>
      <w:r w:rsidR="00A418F8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развития –</w:t>
      </w:r>
      <w:r w:rsidR="00A47C21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значительн</w:t>
      </w:r>
      <w:r w:rsidR="00A418F8" w:rsidRPr="004A4B4A">
        <w:rPr>
          <w:rFonts w:ascii="Times New Roman" w:eastAsia="Times New Roman" w:hAnsi="Times New Roman"/>
          <w:sz w:val="28"/>
          <w:szCs w:val="28"/>
          <w:lang w:eastAsia="ru-RU"/>
        </w:rPr>
        <w:t>ой изношенности</w:t>
      </w:r>
      <w:r w:rsidR="00A47C21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основных фондов</w:t>
      </w:r>
      <w:r w:rsidR="00A418F8" w:rsidRPr="004A4B4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47C21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</w:t>
      </w:r>
      <w:r w:rsidR="00A418F8" w:rsidRPr="004A4B4A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A47C21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модернизации производства </w:t>
      </w:r>
      <w:r w:rsidR="00A418F8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в основном </w:t>
      </w:r>
      <w:r w:rsidR="00A47C21" w:rsidRPr="004A4B4A">
        <w:rPr>
          <w:rFonts w:ascii="Times New Roman" w:eastAsia="Times New Roman" w:hAnsi="Times New Roman"/>
          <w:sz w:val="28"/>
          <w:szCs w:val="28"/>
          <w:lang w:eastAsia="ru-RU"/>
        </w:rPr>
        <w:t>за счет с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обственных сре</w:t>
      </w:r>
      <w:proofErr w:type="gramStart"/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дств пр</w:t>
      </w:r>
      <w:proofErr w:type="gramEnd"/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едприятий.</w:t>
      </w:r>
    </w:p>
    <w:p w:rsidR="00B00B68" w:rsidRPr="004A4B4A" w:rsidRDefault="00B00B68" w:rsidP="00EC24B9">
      <w:pPr>
        <w:numPr>
          <w:ilvl w:val="0"/>
          <w:numId w:val="4"/>
        </w:numPr>
        <w:tabs>
          <w:tab w:val="left" w:pos="851"/>
        </w:tabs>
        <w:spacing w:after="0" w:line="30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Предложена</w:t>
      </w:r>
      <w:r w:rsidR="006E6971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методика</w:t>
      </w:r>
      <w:r w:rsidR="00A418F8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788F" w:rsidRPr="004A4B4A">
        <w:rPr>
          <w:rFonts w:ascii="Times New Roman" w:hAnsi="Times New Roman"/>
          <w:sz w:val="28"/>
          <w:szCs w:val="28"/>
        </w:rPr>
        <w:t>совершенствовани</w:t>
      </w:r>
      <w:r w:rsidR="00A418F8" w:rsidRPr="004A4B4A">
        <w:rPr>
          <w:rFonts w:ascii="Times New Roman" w:hAnsi="Times New Roman"/>
          <w:sz w:val="28"/>
          <w:szCs w:val="28"/>
        </w:rPr>
        <w:t>я</w:t>
      </w:r>
      <w:r w:rsidR="002F788F" w:rsidRPr="004A4B4A">
        <w:rPr>
          <w:rFonts w:ascii="Times New Roman" w:hAnsi="Times New Roman"/>
          <w:sz w:val="28"/>
          <w:szCs w:val="28"/>
        </w:rPr>
        <w:t xml:space="preserve"> организационно-экономического механизма модернизации предприятий металлургического комплекса</w:t>
      </w:r>
      <w:r w:rsidR="00C76087" w:rsidRPr="004A4B4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788F" w:rsidRPr="004A4B4A">
        <w:rPr>
          <w:rFonts w:ascii="Times New Roman" w:eastAsia="Times New Roman" w:hAnsi="Times New Roman"/>
          <w:sz w:val="28"/>
          <w:szCs w:val="28"/>
          <w:lang w:eastAsia="ru-RU"/>
        </w:rPr>
        <w:t>включающая</w:t>
      </w:r>
      <w:r w:rsidR="0015235A" w:rsidRPr="004A4B4A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схем</w:t>
      </w:r>
      <w:r w:rsidR="00C76087" w:rsidRPr="004A4B4A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рассмотрения заявки на финансирование, направляем</w:t>
      </w:r>
      <w:r w:rsidR="006E6971" w:rsidRPr="004A4B4A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133888" w:rsidRPr="004A4B4A">
        <w:rPr>
          <w:rFonts w:ascii="Times New Roman" w:eastAsia="Times New Roman" w:hAnsi="Times New Roman"/>
          <w:sz w:val="28"/>
          <w:szCs w:val="28"/>
          <w:lang w:eastAsia="ru-RU"/>
        </w:rPr>
        <w:t>ОАО «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РОСНАНО</w:t>
      </w:r>
      <w:r w:rsidR="00133888" w:rsidRPr="004A4B4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, позволяющ</w:t>
      </w:r>
      <w:r w:rsidR="006E6971" w:rsidRPr="004A4B4A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учитывать временной фактор при подготовке проекта</w:t>
      </w:r>
      <w:r w:rsidR="0015235A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классификаци</w:t>
      </w:r>
      <w:r w:rsidR="006E6971" w:rsidRPr="004A4B4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требований к проектам в области нанотехнологий, предъявляемых</w:t>
      </w:r>
      <w:r w:rsidR="00133888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ОАО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3888" w:rsidRPr="004A4B4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РОСНАНО</w:t>
      </w:r>
      <w:r w:rsidR="00133888" w:rsidRPr="004A4B4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418F8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901122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алгоритм </w:t>
      </w:r>
      <w:r w:rsidR="00C76087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проверки проектов; </w:t>
      </w:r>
      <w:r w:rsidR="006E6971" w:rsidRPr="004A4B4A">
        <w:rPr>
          <w:rFonts w:ascii="Times New Roman" w:eastAsia="Times New Roman" w:hAnsi="Times New Roman"/>
          <w:sz w:val="28"/>
          <w:szCs w:val="28"/>
          <w:lang w:eastAsia="ru-RU"/>
        </w:rPr>
        <w:t>алгоритм и критерии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выбора схемы </w:t>
      </w:r>
      <w:r w:rsidR="00A418F8" w:rsidRPr="004A4B4A">
        <w:rPr>
          <w:rFonts w:ascii="Times New Roman" w:eastAsia="Times New Roman" w:hAnsi="Times New Roman"/>
          <w:sz w:val="28"/>
          <w:szCs w:val="28"/>
          <w:lang w:eastAsia="ru-RU"/>
        </w:rPr>
        <w:t>модернизации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основных фондов</w:t>
      </w:r>
      <w:r w:rsidR="00901122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</w:t>
      </w:r>
      <w:r w:rsidR="002F788F" w:rsidRPr="004A4B4A">
        <w:rPr>
          <w:rFonts w:ascii="Times New Roman" w:eastAsia="Times New Roman" w:hAnsi="Times New Roman"/>
          <w:sz w:val="28"/>
          <w:szCs w:val="28"/>
          <w:lang w:eastAsia="ru-RU"/>
        </w:rPr>
        <w:t>счет</w:t>
      </w:r>
      <w:r w:rsidR="001754F0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экономической эффективности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82090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B00B68" w:rsidRPr="004A4B4A" w:rsidRDefault="00B00B68" w:rsidP="00EC24B9">
      <w:pPr>
        <w:numPr>
          <w:ilvl w:val="0"/>
          <w:numId w:val="4"/>
        </w:numPr>
        <w:tabs>
          <w:tab w:val="left" w:pos="851"/>
        </w:tabs>
        <w:spacing w:after="0" w:line="30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Предложен</w:t>
      </w:r>
      <w:r w:rsidR="006E6971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алгоритм и критерии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выбора схемы финансирования проекта</w:t>
      </w:r>
      <w:r w:rsidR="00551D2F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по модернизации </w:t>
      </w:r>
      <w:r w:rsidR="002F788F" w:rsidRPr="004A4B4A">
        <w:rPr>
          <w:rFonts w:ascii="Times New Roman" w:eastAsia="Times New Roman" w:hAnsi="Times New Roman"/>
          <w:sz w:val="28"/>
          <w:szCs w:val="28"/>
          <w:lang w:eastAsia="ru-RU"/>
        </w:rPr>
        <w:t>предприятия</w:t>
      </w:r>
      <w:r w:rsidR="006E6971" w:rsidRPr="004A4B4A">
        <w:rPr>
          <w:rFonts w:ascii="Times New Roman" w:eastAsia="Times New Roman" w:hAnsi="Times New Roman"/>
          <w:sz w:val="28"/>
          <w:szCs w:val="28"/>
          <w:lang w:eastAsia="ru-RU"/>
        </w:rPr>
        <w:t>, позволяющие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осуществить более точное </w:t>
      </w:r>
      <w:r w:rsidR="001754F0" w:rsidRPr="004A4B4A">
        <w:rPr>
          <w:rFonts w:ascii="Times New Roman" w:eastAsia="Times New Roman" w:hAnsi="Times New Roman"/>
          <w:sz w:val="28"/>
          <w:szCs w:val="28"/>
          <w:lang w:eastAsia="ru-RU"/>
        </w:rPr>
        <w:t>сопоставление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наиболее часто используемых схем модернизации основных фондов, </w:t>
      </w:r>
      <w:r w:rsidR="00A418F8" w:rsidRPr="004A4B4A">
        <w:rPr>
          <w:rFonts w:ascii="Times New Roman" w:eastAsia="Times New Roman" w:hAnsi="Times New Roman"/>
          <w:sz w:val="28"/>
          <w:szCs w:val="28"/>
          <w:lang w:eastAsia="ru-RU"/>
        </w:rPr>
        <w:t>включая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приобретение за счет собственных средств, кредит и лизинг</w:t>
      </w:r>
      <w:r w:rsidR="006E6971" w:rsidRPr="004A4B4A">
        <w:rPr>
          <w:rFonts w:ascii="Times New Roman" w:eastAsia="Times New Roman" w:hAnsi="Times New Roman"/>
          <w:sz w:val="28"/>
          <w:szCs w:val="28"/>
          <w:lang w:eastAsia="ru-RU"/>
        </w:rPr>
        <w:t>, учитывающие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экономическ</w:t>
      </w:r>
      <w:r w:rsidR="006E6971" w:rsidRPr="004A4B4A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сущность и особенности налогообложения каждой из рассматриваемых схем. </w:t>
      </w:r>
    </w:p>
    <w:p w:rsidR="00B00B68" w:rsidRPr="004A4B4A" w:rsidRDefault="006E6971" w:rsidP="00EC24B9">
      <w:pPr>
        <w:numPr>
          <w:ilvl w:val="0"/>
          <w:numId w:val="4"/>
        </w:numPr>
        <w:tabs>
          <w:tab w:val="left" w:pos="851"/>
        </w:tabs>
        <w:spacing w:after="0" w:line="30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Усовершенствована</w:t>
      </w:r>
      <w:r w:rsidR="00680C3C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</w:t>
      </w:r>
      <w:r w:rsidR="00C250A6" w:rsidRPr="004A4B4A">
        <w:rPr>
          <w:rFonts w:ascii="Times New Roman" w:eastAsia="Times New Roman" w:hAnsi="Times New Roman"/>
          <w:sz w:val="28"/>
          <w:szCs w:val="28"/>
          <w:lang w:eastAsia="ru-RU"/>
        </w:rPr>
        <w:t>ика</w:t>
      </w:r>
      <w:r w:rsidR="00680C3C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расчета основных </w:t>
      </w:r>
      <w:r w:rsidR="00567786" w:rsidRPr="004A4B4A">
        <w:rPr>
          <w:rFonts w:ascii="Times New Roman" w:eastAsia="Times New Roman" w:hAnsi="Times New Roman"/>
          <w:sz w:val="28"/>
          <w:szCs w:val="28"/>
          <w:lang w:eastAsia="ru-RU"/>
        </w:rPr>
        <w:t>характеристик</w:t>
      </w:r>
      <w:r w:rsidR="00680C3C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и экономической эффективности проекта по </w:t>
      </w:r>
      <w:r w:rsidR="00B0287B" w:rsidRPr="004A4B4A">
        <w:rPr>
          <w:rFonts w:ascii="Times New Roman" w:eastAsia="Times New Roman" w:hAnsi="Times New Roman"/>
          <w:sz w:val="28"/>
          <w:szCs w:val="28"/>
          <w:lang w:eastAsia="ru-RU"/>
        </w:rPr>
        <w:t>модернизации металлургического предприятия</w:t>
      </w:r>
      <w:r w:rsidR="00680C3C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418F8" w:rsidRPr="004A4B4A">
        <w:rPr>
          <w:rFonts w:ascii="Times New Roman" w:eastAsia="Times New Roman" w:hAnsi="Times New Roman"/>
          <w:sz w:val="28"/>
          <w:szCs w:val="28"/>
          <w:lang w:eastAsia="ru-RU"/>
        </w:rPr>
        <w:t>включающая</w:t>
      </w:r>
      <w:r w:rsidR="00680C3C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имит</w:t>
      </w:r>
      <w:r w:rsidR="00567786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ационную экономико-математическую </w:t>
      </w:r>
      <w:r w:rsidR="00680C3C" w:rsidRPr="004A4B4A">
        <w:rPr>
          <w:rFonts w:ascii="Times New Roman" w:eastAsia="Times New Roman" w:hAnsi="Times New Roman"/>
          <w:sz w:val="28"/>
          <w:szCs w:val="28"/>
          <w:lang w:eastAsia="ru-RU"/>
        </w:rPr>
        <w:t>модель</w:t>
      </w:r>
      <w:r w:rsidR="00567786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A20BA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567786" w:rsidRPr="004A4B4A">
        <w:rPr>
          <w:rFonts w:ascii="Times New Roman" w:eastAsia="Times New Roman" w:hAnsi="Times New Roman"/>
          <w:sz w:val="28"/>
          <w:szCs w:val="28"/>
          <w:lang w:eastAsia="ru-RU"/>
        </w:rPr>
        <w:t>позволяющ</w:t>
      </w:r>
      <w:r w:rsidR="00AA20BA" w:rsidRPr="004A4B4A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="00680C3C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рассчитывать </w:t>
      </w:r>
      <w:r w:rsidR="00567786" w:rsidRPr="004A4B4A">
        <w:rPr>
          <w:rFonts w:ascii="Times New Roman" w:eastAsia="Times New Roman" w:hAnsi="Times New Roman"/>
          <w:sz w:val="28"/>
          <w:szCs w:val="28"/>
          <w:lang w:eastAsia="ru-RU"/>
        </w:rPr>
        <w:t>характеристики</w:t>
      </w:r>
      <w:r w:rsidR="00854474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A20BA" w:rsidRPr="004A4B4A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854474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каждой из рассматриваемых схем</w:t>
      </w:r>
      <w:r w:rsidR="001321C9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реализации проекта </w:t>
      </w:r>
      <w:r w:rsidR="001321C9" w:rsidRPr="004A4B4A">
        <w:rPr>
          <w:rFonts w:ascii="Times New Roman" w:eastAsia="Times New Roman" w:hAnsi="Times New Roman"/>
          <w:sz w:val="28"/>
          <w:szCs w:val="28"/>
          <w:lang w:eastAsia="ru-RU"/>
        </w:rPr>
        <w:t>(собственные средства, кредит, лизинг)</w:t>
      </w:r>
      <w:r w:rsidR="00567786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00B68" w:rsidRPr="004A4B4A">
        <w:rPr>
          <w:rFonts w:ascii="Times New Roman" w:eastAsia="Times New Roman" w:hAnsi="Times New Roman"/>
          <w:sz w:val="28"/>
          <w:szCs w:val="28"/>
          <w:lang w:eastAsia="ru-RU"/>
        </w:rPr>
        <w:t>учитывать влияние на конечный экономический эффект макроэкономических факторов (прогнозируемый уровень инфляции, величина ставки рефинансирования</w:t>
      </w:r>
      <w:r w:rsidR="00854474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) и </w:t>
      </w:r>
      <w:r w:rsidR="00854474" w:rsidRPr="004A4B4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осуществлять </w:t>
      </w:r>
      <w:r w:rsidR="00B00B68" w:rsidRPr="004A4B4A">
        <w:rPr>
          <w:rFonts w:ascii="Times New Roman" w:eastAsia="Times New Roman" w:hAnsi="Times New Roman"/>
          <w:sz w:val="28"/>
          <w:szCs w:val="28"/>
          <w:lang w:eastAsia="ru-RU"/>
        </w:rPr>
        <w:t>процедур</w:t>
      </w:r>
      <w:r w:rsidR="00854474" w:rsidRPr="004A4B4A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B00B68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дисконтирования распределённых во времени компонентов денежных потоков.</w:t>
      </w:r>
      <w:proofErr w:type="gramEnd"/>
    </w:p>
    <w:p w:rsidR="00B00B68" w:rsidRPr="004A4B4A" w:rsidRDefault="006E6971" w:rsidP="00EC24B9">
      <w:pPr>
        <w:numPr>
          <w:ilvl w:val="0"/>
          <w:numId w:val="4"/>
        </w:numPr>
        <w:tabs>
          <w:tab w:val="left" w:pos="851"/>
        </w:tabs>
        <w:spacing w:after="0" w:line="30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B00B68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оказана экономическая эффективность применения лизинга </w:t>
      </w:r>
      <w:r w:rsidR="00AA20BA" w:rsidRPr="004A4B4A">
        <w:rPr>
          <w:rFonts w:ascii="Times New Roman" w:eastAsia="Times New Roman" w:hAnsi="Times New Roman"/>
          <w:sz w:val="28"/>
          <w:szCs w:val="28"/>
          <w:lang w:eastAsia="ru-RU"/>
        </w:rPr>
        <w:t>для обновления</w:t>
      </w:r>
      <w:r w:rsidR="00B00B68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основных фондов при модернизации производства с использованием нанотехнологий на </w:t>
      </w:r>
      <w:r w:rsidR="00D40601" w:rsidRPr="004A4B4A">
        <w:rPr>
          <w:rFonts w:ascii="Times New Roman" w:eastAsia="Times New Roman" w:hAnsi="Times New Roman"/>
          <w:sz w:val="28"/>
          <w:szCs w:val="28"/>
          <w:lang w:eastAsia="ru-RU"/>
        </w:rPr>
        <w:t>промышленном предприятии</w:t>
      </w:r>
      <w:r w:rsidR="00B00B68" w:rsidRPr="004A4B4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C024A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Обоснована целесообразность применения различных видов лизинга в металлургии.</w:t>
      </w:r>
    </w:p>
    <w:p w:rsidR="00AA20BA" w:rsidRPr="004A4B4A" w:rsidRDefault="002D67B4" w:rsidP="00EC24B9">
      <w:pPr>
        <w:tabs>
          <w:tab w:val="left" w:pos="851"/>
        </w:tabs>
        <w:spacing w:after="0" w:line="30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b/>
          <w:sz w:val="28"/>
          <w:szCs w:val="28"/>
        </w:rPr>
        <w:t>Теоретическая и практическая значимость</w:t>
      </w:r>
      <w:r w:rsidR="00EA4D18" w:rsidRPr="004A4B4A">
        <w:rPr>
          <w:rFonts w:ascii="Times New Roman" w:hAnsi="Times New Roman"/>
          <w:b/>
          <w:sz w:val="28"/>
          <w:szCs w:val="28"/>
        </w:rPr>
        <w:t xml:space="preserve"> исследования</w:t>
      </w:r>
      <w:r w:rsidR="00F611B9" w:rsidRPr="004A4B4A">
        <w:rPr>
          <w:rFonts w:ascii="Times New Roman" w:hAnsi="Times New Roman"/>
          <w:b/>
          <w:sz w:val="28"/>
          <w:szCs w:val="28"/>
        </w:rPr>
        <w:t xml:space="preserve"> </w:t>
      </w:r>
      <w:r w:rsidR="00567786" w:rsidRPr="004A4B4A">
        <w:rPr>
          <w:rFonts w:ascii="Times New Roman" w:hAnsi="Times New Roman"/>
          <w:sz w:val="28"/>
          <w:szCs w:val="28"/>
        </w:rPr>
        <w:t xml:space="preserve">состоит в том, что </w:t>
      </w:r>
      <w:r w:rsidR="00AA20BA" w:rsidRPr="004A4B4A">
        <w:rPr>
          <w:rFonts w:ascii="Times New Roman" w:hAnsi="Times New Roman"/>
          <w:sz w:val="28"/>
          <w:szCs w:val="28"/>
        </w:rPr>
        <w:t>полученные результаты расширяют представлени</w:t>
      </w:r>
      <w:r w:rsidR="002C76AE" w:rsidRPr="004A4B4A">
        <w:rPr>
          <w:rFonts w:ascii="Times New Roman" w:hAnsi="Times New Roman"/>
          <w:sz w:val="28"/>
          <w:szCs w:val="28"/>
        </w:rPr>
        <w:t>е</w:t>
      </w:r>
      <w:r w:rsidR="00AA20BA" w:rsidRPr="004A4B4A">
        <w:rPr>
          <w:rFonts w:ascii="Times New Roman" w:hAnsi="Times New Roman"/>
          <w:sz w:val="28"/>
          <w:szCs w:val="28"/>
        </w:rPr>
        <w:t xml:space="preserve"> о возможных схемах осуществления модернизации и доведены до уровня, позволяющего использовать их при модернизации не только металлургических предприятий, но и предприятий других отраслей.</w:t>
      </w:r>
    </w:p>
    <w:p w:rsidR="002D67B4" w:rsidRPr="004A4B4A" w:rsidRDefault="00AA20BA" w:rsidP="00EC24B9">
      <w:pPr>
        <w:tabs>
          <w:tab w:val="left" w:pos="851"/>
        </w:tabs>
        <w:spacing w:after="0" w:line="30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sz w:val="28"/>
          <w:szCs w:val="28"/>
        </w:rPr>
        <w:t>Р</w:t>
      </w:r>
      <w:r w:rsidR="008C38B9" w:rsidRPr="004A4B4A">
        <w:rPr>
          <w:rFonts w:ascii="Times New Roman" w:hAnsi="Times New Roman"/>
          <w:sz w:val="28"/>
          <w:szCs w:val="28"/>
        </w:rPr>
        <w:t>азработан</w:t>
      </w:r>
      <w:r w:rsidRPr="004A4B4A">
        <w:rPr>
          <w:rFonts w:ascii="Times New Roman" w:hAnsi="Times New Roman"/>
          <w:sz w:val="28"/>
          <w:szCs w:val="28"/>
        </w:rPr>
        <w:t>н</w:t>
      </w:r>
      <w:r w:rsidR="008C38B9" w:rsidRPr="004A4B4A">
        <w:rPr>
          <w:rFonts w:ascii="Times New Roman" w:hAnsi="Times New Roman"/>
          <w:sz w:val="28"/>
          <w:szCs w:val="28"/>
        </w:rPr>
        <w:t>ы</w:t>
      </w:r>
      <w:r w:rsidRPr="004A4B4A">
        <w:rPr>
          <w:rFonts w:ascii="Times New Roman" w:hAnsi="Times New Roman"/>
          <w:sz w:val="28"/>
          <w:szCs w:val="28"/>
        </w:rPr>
        <w:t>е</w:t>
      </w:r>
      <w:r w:rsidR="008C38B9" w:rsidRPr="004A4B4A">
        <w:rPr>
          <w:rFonts w:ascii="Times New Roman" w:hAnsi="Times New Roman"/>
          <w:sz w:val="28"/>
          <w:szCs w:val="28"/>
        </w:rPr>
        <w:t xml:space="preserve"> метод</w:t>
      </w:r>
      <w:r w:rsidRPr="004A4B4A">
        <w:rPr>
          <w:rFonts w:ascii="Times New Roman" w:hAnsi="Times New Roman"/>
          <w:sz w:val="28"/>
          <w:szCs w:val="28"/>
        </w:rPr>
        <w:t>ические рекомендации позволяют</w:t>
      </w:r>
      <w:r w:rsidR="002D67B4" w:rsidRPr="004A4B4A">
        <w:rPr>
          <w:rFonts w:ascii="Times New Roman" w:hAnsi="Times New Roman"/>
          <w:sz w:val="28"/>
          <w:szCs w:val="28"/>
        </w:rPr>
        <w:t xml:space="preserve"> повысить эффективность </w:t>
      </w:r>
      <w:r w:rsidRPr="004A4B4A">
        <w:rPr>
          <w:rFonts w:ascii="Times New Roman" w:hAnsi="Times New Roman"/>
          <w:sz w:val="28"/>
          <w:szCs w:val="28"/>
        </w:rPr>
        <w:t>внедрения</w:t>
      </w:r>
      <w:r w:rsidR="002D67B4" w:rsidRPr="004A4B4A">
        <w:rPr>
          <w:rFonts w:ascii="Times New Roman" w:hAnsi="Times New Roman"/>
          <w:sz w:val="28"/>
          <w:szCs w:val="28"/>
        </w:rPr>
        <w:t xml:space="preserve"> нанотехнологическ</w:t>
      </w:r>
      <w:r w:rsidR="00E74206" w:rsidRPr="004A4B4A">
        <w:rPr>
          <w:rFonts w:ascii="Times New Roman" w:hAnsi="Times New Roman"/>
          <w:sz w:val="28"/>
          <w:szCs w:val="28"/>
        </w:rPr>
        <w:t>ой составляющей в производство,</w:t>
      </w:r>
      <w:r w:rsidR="002D67B4" w:rsidRPr="004A4B4A">
        <w:rPr>
          <w:rFonts w:ascii="Times New Roman" w:hAnsi="Times New Roman"/>
          <w:sz w:val="28"/>
          <w:szCs w:val="28"/>
        </w:rPr>
        <w:t xml:space="preserve"> требующего </w:t>
      </w:r>
      <w:r w:rsidR="00A1373F" w:rsidRPr="004A4B4A">
        <w:rPr>
          <w:rFonts w:ascii="Times New Roman" w:hAnsi="Times New Roman"/>
          <w:sz w:val="28"/>
          <w:szCs w:val="28"/>
        </w:rPr>
        <w:t>финансирования со стороны</w:t>
      </w:r>
      <w:r w:rsidR="002D67B4" w:rsidRPr="004A4B4A">
        <w:rPr>
          <w:rFonts w:ascii="Times New Roman" w:hAnsi="Times New Roman"/>
          <w:sz w:val="28"/>
          <w:szCs w:val="28"/>
        </w:rPr>
        <w:t xml:space="preserve"> </w:t>
      </w:r>
      <w:r w:rsidRPr="004A4B4A">
        <w:rPr>
          <w:rFonts w:ascii="Times New Roman" w:hAnsi="Times New Roman"/>
          <w:sz w:val="28"/>
          <w:szCs w:val="28"/>
        </w:rPr>
        <w:t>ОАО «РОСНАНО»</w:t>
      </w:r>
      <w:r w:rsidR="002D67B4" w:rsidRPr="004A4B4A">
        <w:rPr>
          <w:rFonts w:ascii="Times New Roman" w:hAnsi="Times New Roman"/>
          <w:sz w:val="28"/>
          <w:szCs w:val="28"/>
        </w:rPr>
        <w:t xml:space="preserve">. </w:t>
      </w:r>
      <w:r w:rsidR="003D061D" w:rsidRPr="004A4B4A">
        <w:rPr>
          <w:rFonts w:ascii="Times New Roman" w:hAnsi="Times New Roman"/>
          <w:sz w:val="28"/>
          <w:szCs w:val="28"/>
        </w:rPr>
        <w:t>П</w:t>
      </w:r>
      <w:r w:rsidR="002D67B4" w:rsidRPr="004A4B4A">
        <w:rPr>
          <w:rFonts w:ascii="Times New Roman" w:hAnsi="Times New Roman"/>
          <w:sz w:val="28"/>
          <w:szCs w:val="28"/>
        </w:rPr>
        <w:t>оказана</w:t>
      </w:r>
      <w:r w:rsidR="00567786" w:rsidRPr="004A4B4A">
        <w:rPr>
          <w:rFonts w:ascii="Times New Roman" w:hAnsi="Times New Roman"/>
          <w:sz w:val="28"/>
          <w:szCs w:val="28"/>
        </w:rPr>
        <w:t xml:space="preserve"> экономическая целесообразность</w:t>
      </w:r>
      <w:r w:rsidR="002D67B4" w:rsidRPr="004A4B4A">
        <w:rPr>
          <w:rFonts w:ascii="Times New Roman" w:hAnsi="Times New Roman"/>
          <w:sz w:val="28"/>
          <w:szCs w:val="28"/>
        </w:rPr>
        <w:t xml:space="preserve"> </w:t>
      </w:r>
      <w:r w:rsidR="003D061D" w:rsidRPr="004A4B4A">
        <w:rPr>
          <w:rFonts w:ascii="Times New Roman" w:hAnsi="Times New Roman"/>
          <w:sz w:val="28"/>
          <w:szCs w:val="28"/>
        </w:rPr>
        <w:t xml:space="preserve">использования лизинга в качестве схемы модернизации основных фондов, </w:t>
      </w:r>
      <w:r w:rsidR="002D67B4" w:rsidRPr="004A4B4A">
        <w:rPr>
          <w:rFonts w:ascii="Times New Roman" w:hAnsi="Times New Roman"/>
          <w:sz w:val="28"/>
          <w:szCs w:val="28"/>
        </w:rPr>
        <w:t xml:space="preserve">как для </w:t>
      </w:r>
      <w:r w:rsidR="003D061D" w:rsidRPr="004A4B4A">
        <w:rPr>
          <w:rFonts w:ascii="Times New Roman" w:hAnsi="Times New Roman"/>
          <w:sz w:val="28"/>
          <w:szCs w:val="28"/>
        </w:rPr>
        <w:t>предприятия</w:t>
      </w:r>
      <w:r w:rsidR="002D67B4" w:rsidRPr="004A4B4A">
        <w:rPr>
          <w:rFonts w:ascii="Times New Roman" w:hAnsi="Times New Roman"/>
          <w:sz w:val="28"/>
          <w:szCs w:val="28"/>
        </w:rPr>
        <w:t>, так и для</w:t>
      </w:r>
      <w:r w:rsidR="006C0FE2" w:rsidRPr="004A4B4A">
        <w:rPr>
          <w:rFonts w:ascii="Times New Roman" w:hAnsi="Times New Roman"/>
          <w:sz w:val="28"/>
          <w:szCs w:val="28"/>
        </w:rPr>
        <w:t xml:space="preserve"> </w:t>
      </w:r>
      <w:r w:rsidR="003D061D" w:rsidRPr="004A4B4A">
        <w:rPr>
          <w:rFonts w:ascii="Times New Roman" w:hAnsi="Times New Roman"/>
          <w:sz w:val="28"/>
          <w:szCs w:val="28"/>
        </w:rPr>
        <w:t>ОАО «РОСНАНО»</w:t>
      </w:r>
      <w:r w:rsidR="00E74206" w:rsidRPr="004A4B4A">
        <w:rPr>
          <w:rFonts w:ascii="Times New Roman" w:hAnsi="Times New Roman"/>
          <w:sz w:val="28"/>
          <w:szCs w:val="28"/>
        </w:rPr>
        <w:t>.</w:t>
      </w:r>
    </w:p>
    <w:p w:rsidR="008C38B9" w:rsidRPr="004A4B4A" w:rsidRDefault="002D67B4" w:rsidP="00EC24B9">
      <w:pPr>
        <w:tabs>
          <w:tab w:val="left" w:pos="1134"/>
        </w:tabs>
        <w:spacing w:after="0" w:line="30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b/>
          <w:sz w:val="28"/>
          <w:szCs w:val="28"/>
        </w:rPr>
        <w:t>Апробация результатов исследования.</w:t>
      </w:r>
      <w:r w:rsidRPr="004A4B4A">
        <w:rPr>
          <w:rFonts w:ascii="Times New Roman" w:hAnsi="Times New Roman"/>
          <w:sz w:val="28"/>
          <w:szCs w:val="28"/>
        </w:rPr>
        <w:t xml:space="preserve"> Основные положения и результаты диссертационной работы апробированы на IV и VI Международн</w:t>
      </w:r>
      <w:r w:rsidR="002C024A" w:rsidRPr="004A4B4A">
        <w:rPr>
          <w:rFonts w:ascii="Times New Roman" w:hAnsi="Times New Roman"/>
          <w:sz w:val="28"/>
          <w:szCs w:val="28"/>
        </w:rPr>
        <w:t>ых</w:t>
      </w:r>
      <w:r w:rsidRPr="004A4B4A">
        <w:rPr>
          <w:rFonts w:ascii="Times New Roman" w:hAnsi="Times New Roman"/>
          <w:sz w:val="28"/>
          <w:szCs w:val="28"/>
        </w:rPr>
        <w:t xml:space="preserve"> научн</w:t>
      </w:r>
      <w:r w:rsidR="002C024A" w:rsidRPr="004A4B4A">
        <w:rPr>
          <w:rFonts w:ascii="Times New Roman" w:hAnsi="Times New Roman"/>
          <w:sz w:val="28"/>
          <w:szCs w:val="28"/>
        </w:rPr>
        <w:t>ых</w:t>
      </w:r>
      <w:r w:rsidRPr="004A4B4A">
        <w:rPr>
          <w:rFonts w:ascii="Times New Roman" w:hAnsi="Times New Roman"/>
          <w:sz w:val="28"/>
          <w:szCs w:val="28"/>
        </w:rPr>
        <w:t xml:space="preserve"> конференция</w:t>
      </w:r>
      <w:r w:rsidR="002C024A" w:rsidRPr="004A4B4A">
        <w:rPr>
          <w:rFonts w:ascii="Times New Roman" w:hAnsi="Times New Roman"/>
          <w:sz w:val="28"/>
          <w:szCs w:val="28"/>
        </w:rPr>
        <w:t>х</w:t>
      </w:r>
      <w:r w:rsidRPr="004A4B4A">
        <w:rPr>
          <w:rFonts w:ascii="Times New Roman" w:hAnsi="Times New Roman"/>
          <w:sz w:val="28"/>
          <w:szCs w:val="28"/>
        </w:rPr>
        <w:t xml:space="preserve"> «Высшее образование для XXI века»</w:t>
      </w:r>
      <w:r w:rsidR="002C024A" w:rsidRPr="004A4B4A">
        <w:rPr>
          <w:rFonts w:ascii="Times New Roman" w:hAnsi="Times New Roman"/>
          <w:sz w:val="28"/>
          <w:szCs w:val="28"/>
        </w:rPr>
        <w:t xml:space="preserve"> (Москва 200</w:t>
      </w:r>
      <w:r w:rsidR="00B50E13" w:rsidRPr="004A4B4A">
        <w:rPr>
          <w:rFonts w:ascii="Times New Roman" w:hAnsi="Times New Roman"/>
          <w:sz w:val="28"/>
          <w:szCs w:val="28"/>
        </w:rPr>
        <w:t>7</w:t>
      </w:r>
      <w:r w:rsidR="003D061D" w:rsidRPr="004A4B4A">
        <w:rPr>
          <w:rFonts w:ascii="Times New Roman" w:hAnsi="Times New Roman"/>
          <w:sz w:val="28"/>
          <w:szCs w:val="28"/>
        </w:rPr>
        <w:t>г.</w:t>
      </w:r>
      <w:r w:rsidR="002C024A" w:rsidRPr="004A4B4A">
        <w:rPr>
          <w:rFonts w:ascii="Times New Roman" w:hAnsi="Times New Roman"/>
          <w:sz w:val="28"/>
          <w:szCs w:val="28"/>
        </w:rPr>
        <w:t>, 2009</w:t>
      </w:r>
      <w:r w:rsidR="003D061D" w:rsidRPr="004A4B4A">
        <w:rPr>
          <w:rFonts w:ascii="Times New Roman" w:hAnsi="Times New Roman"/>
          <w:sz w:val="28"/>
          <w:szCs w:val="28"/>
        </w:rPr>
        <w:t>г.</w:t>
      </w:r>
      <w:r w:rsidR="002C024A" w:rsidRPr="004A4B4A">
        <w:rPr>
          <w:rFonts w:ascii="Times New Roman" w:hAnsi="Times New Roman"/>
          <w:sz w:val="28"/>
          <w:szCs w:val="28"/>
        </w:rPr>
        <w:t xml:space="preserve">), </w:t>
      </w:r>
      <w:r w:rsidR="008C38B9" w:rsidRPr="004A4B4A">
        <w:rPr>
          <w:rFonts w:ascii="Times New Roman" w:hAnsi="Times New Roman"/>
          <w:sz w:val="28"/>
          <w:szCs w:val="28"/>
        </w:rPr>
        <w:t xml:space="preserve">использованы </w:t>
      </w:r>
      <w:r w:rsidRPr="004A4B4A">
        <w:rPr>
          <w:rFonts w:ascii="Times New Roman" w:hAnsi="Times New Roman"/>
          <w:sz w:val="28"/>
          <w:szCs w:val="28"/>
        </w:rPr>
        <w:t xml:space="preserve">в разработке проекта по модернизации предприятия </w:t>
      </w:r>
      <w:r w:rsidR="00277532" w:rsidRPr="004A4B4A">
        <w:rPr>
          <w:rFonts w:ascii="Times New Roman" w:hAnsi="Times New Roman"/>
          <w:sz w:val="28"/>
          <w:szCs w:val="28"/>
        </w:rPr>
        <w:t>ФГУП «СПЕЦМАГНИТ»</w:t>
      </w:r>
      <w:r w:rsidR="008C38B9" w:rsidRPr="004A4B4A">
        <w:rPr>
          <w:rFonts w:ascii="Times New Roman" w:hAnsi="Times New Roman"/>
          <w:sz w:val="28"/>
          <w:szCs w:val="28"/>
        </w:rPr>
        <w:t xml:space="preserve"> </w:t>
      </w:r>
      <w:r w:rsidRPr="004A4B4A">
        <w:rPr>
          <w:rFonts w:ascii="Times New Roman" w:hAnsi="Times New Roman"/>
          <w:sz w:val="28"/>
          <w:szCs w:val="28"/>
        </w:rPr>
        <w:t xml:space="preserve">совместно с </w:t>
      </w:r>
      <w:r w:rsidR="00567786" w:rsidRPr="004A4B4A">
        <w:rPr>
          <w:rFonts w:ascii="Times New Roman" w:hAnsi="Times New Roman"/>
          <w:sz w:val="28"/>
          <w:szCs w:val="28"/>
        </w:rPr>
        <w:t>И</w:t>
      </w:r>
      <w:r w:rsidRPr="004A4B4A">
        <w:rPr>
          <w:rFonts w:ascii="Times New Roman" w:hAnsi="Times New Roman"/>
          <w:sz w:val="28"/>
          <w:szCs w:val="28"/>
        </w:rPr>
        <w:t xml:space="preserve">нститутом </w:t>
      </w:r>
      <w:r w:rsidR="00567786" w:rsidRPr="004A4B4A">
        <w:rPr>
          <w:rFonts w:ascii="Times New Roman" w:hAnsi="Times New Roman"/>
          <w:sz w:val="28"/>
          <w:szCs w:val="28"/>
        </w:rPr>
        <w:t>м</w:t>
      </w:r>
      <w:r w:rsidRPr="004A4B4A">
        <w:rPr>
          <w:rFonts w:ascii="Times New Roman" w:hAnsi="Times New Roman"/>
          <w:sz w:val="28"/>
          <w:szCs w:val="28"/>
        </w:rPr>
        <w:t xml:space="preserve">еталлургии и </w:t>
      </w:r>
      <w:r w:rsidR="00567786" w:rsidRPr="004A4B4A">
        <w:rPr>
          <w:rFonts w:ascii="Times New Roman" w:hAnsi="Times New Roman"/>
          <w:sz w:val="28"/>
          <w:szCs w:val="28"/>
        </w:rPr>
        <w:t>м</w:t>
      </w:r>
      <w:r w:rsidRPr="004A4B4A">
        <w:rPr>
          <w:rFonts w:ascii="Times New Roman" w:hAnsi="Times New Roman"/>
          <w:sz w:val="28"/>
          <w:szCs w:val="28"/>
        </w:rPr>
        <w:t xml:space="preserve">атериаловедения им. А.А. </w:t>
      </w:r>
      <w:proofErr w:type="spellStart"/>
      <w:r w:rsidRPr="004A4B4A">
        <w:rPr>
          <w:rFonts w:ascii="Times New Roman" w:hAnsi="Times New Roman"/>
          <w:sz w:val="28"/>
          <w:szCs w:val="28"/>
        </w:rPr>
        <w:t>Байкова</w:t>
      </w:r>
      <w:proofErr w:type="spellEnd"/>
      <w:r w:rsidRPr="004A4B4A">
        <w:rPr>
          <w:rFonts w:ascii="Times New Roman" w:hAnsi="Times New Roman"/>
          <w:sz w:val="28"/>
          <w:szCs w:val="28"/>
        </w:rPr>
        <w:t xml:space="preserve"> </w:t>
      </w:r>
      <w:r w:rsidR="00F611B9" w:rsidRPr="004A4B4A">
        <w:rPr>
          <w:rFonts w:ascii="Times New Roman" w:hAnsi="Times New Roman"/>
          <w:sz w:val="28"/>
          <w:szCs w:val="28"/>
        </w:rPr>
        <w:t>РАН</w:t>
      </w:r>
      <w:r w:rsidRPr="004A4B4A">
        <w:rPr>
          <w:rFonts w:ascii="Times New Roman" w:hAnsi="Times New Roman"/>
          <w:sz w:val="28"/>
          <w:szCs w:val="28"/>
        </w:rPr>
        <w:t>.</w:t>
      </w:r>
      <w:r w:rsidR="008C38B9" w:rsidRPr="004A4B4A">
        <w:rPr>
          <w:rFonts w:ascii="Times New Roman" w:hAnsi="Times New Roman"/>
          <w:sz w:val="28"/>
          <w:szCs w:val="28"/>
        </w:rPr>
        <w:t xml:space="preserve"> </w:t>
      </w:r>
    </w:p>
    <w:p w:rsidR="002D67B4" w:rsidRPr="004A4B4A" w:rsidRDefault="008C38B9" w:rsidP="00EC24B9">
      <w:pPr>
        <w:tabs>
          <w:tab w:val="left" w:pos="1134"/>
        </w:tabs>
        <w:spacing w:after="0" w:line="30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sz w:val="28"/>
          <w:szCs w:val="28"/>
        </w:rPr>
        <w:t>Отдельные положения исследования использ</w:t>
      </w:r>
      <w:r w:rsidR="001B62F1" w:rsidRPr="004A4B4A">
        <w:rPr>
          <w:rFonts w:ascii="Times New Roman" w:hAnsi="Times New Roman"/>
          <w:sz w:val="28"/>
          <w:szCs w:val="28"/>
        </w:rPr>
        <w:t>ованы</w:t>
      </w:r>
      <w:r w:rsidRPr="004A4B4A">
        <w:rPr>
          <w:rFonts w:ascii="Times New Roman" w:hAnsi="Times New Roman"/>
          <w:sz w:val="28"/>
          <w:szCs w:val="28"/>
        </w:rPr>
        <w:t xml:space="preserve"> </w:t>
      </w:r>
      <w:r w:rsidR="001B62F1" w:rsidRPr="004A4B4A">
        <w:rPr>
          <w:rFonts w:ascii="Times New Roman" w:hAnsi="Times New Roman"/>
          <w:sz w:val="28"/>
          <w:szCs w:val="28"/>
        </w:rPr>
        <w:t xml:space="preserve">при </w:t>
      </w:r>
      <w:r w:rsidR="002C024A" w:rsidRPr="004A4B4A">
        <w:rPr>
          <w:rFonts w:ascii="Times New Roman" w:hAnsi="Times New Roman"/>
          <w:sz w:val="28"/>
          <w:szCs w:val="28"/>
        </w:rPr>
        <w:t>разработке</w:t>
      </w:r>
      <w:r w:rsidR="001B62F1" w:rsidRPr="004A4B4A">
        <w:rPr>
          <w:rFonts w:ascii="Times New Roman" w:hAnsi="Times New Roman"/>
          <w:sz w:val="28"/>
          <w:szCs w:val="28"/>
        </w:rPr>
        <w:t xml:space="preserve"> методических рекомендаций и </w:t>
      </w:r>
      <w:r w:rsidR="002C024A" w:rsidRPr="004A4B4A">
        <w:rPr>
          <w:rFonts w:ascii="Times New Roman" w:hAnsi="Times New Roman"/>
          <w:sz w:val="28"/>
          <w:szCs w:val="28"/>
        </w:rPr>
        <w:t>чтении</w:t>
      </w:r>
      <w:r w:rsidR="001B62F1" w:rsidRPr="004A4B4A">
        <w:rPr>
          <w:rFonts w:ascii="Times New Roman" w:hAnsi="Times New Roman"/>
          <w:sz w:val="28"/>
          <w:szCs w:val="28"/>
        </w:rPr>
        <w:t xml:space="preserve"> лекций в НИТУ «</w:t>
      </w:r>
      <w:proofErr w:type="spellStart"/>
      <w:r w:rsidR="001B62F1" w:rsidRPr="004A4B4A">
        <w:rPr>
          <w:rFonts w:ascii="Times New Roman" w:hAnsi="Times New Roman"/>
          <w:sz w:val="28"/>
          <w:szCs w:val="28"/>
        </w:rPr>
        <w:t>МИСиС</w:t>
      </w:r>
      <w:proofErr w:type="spellEnd"/>
      <w:r w:rsidR="001B62F1" w:rsidRPr="004A4B4A">
        <w:rPr>
          <w:rFonts w:ascii="Times New Roman" w:hAnsi="Times New Roman"/>
          <w:sz w:val="28"/>
          <w:szCs w:val="28"/>
        </w:rPr>
        <w:t>»</w:t>
      </w:r>
      <w:r w:rsidR="003D061D" w:rsidRPr="004A4B4A">
        <w:rPr>
          <w:rFonts w:ascii="Times New Roman" w:hAnsi="Times New Roman"/>
          <w:sz w:val="28"/>
          <w:szCs w:val="28"/>
        </w:rPr>
        <w:t>.</w:t>
      </w:r>
    </w:p>
    <w:p w:rsidR="00892450" w:rsidRPr="004A4B4A" w:rsidRDefault="00892450" w:rsidP="00EC24B9">
      <w:pPr>
        <w:tabs>
          <w:tab w:val="left" w:pos="1134"/>
        </w:tabs>
        <w:spacing w:after="0" w:line="30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sz w:val="28"/>
          <w:szCs w:val="28"/>
        </w:rPr>
        <w:t xml:space="preserve">Разработанная автором экономико-математическая модель используется при подготовке проектов </w:t>
      </w:r>
      <w:r w:rsidR="003D061D" w:rsidRPr="004A4B4A">
        <w:rPr>
          <w:rFonts w:ascii="Times New Roman" w:hAnsi="Times New Roman"/>
          <w:sz w:val="28"/>
          <w:szCs w:val="28"/>
        </w:rPr>
        <w:t xml:space="preserve">по модернизации предприятий </w:t>
      </w:r>
      <w:r w:rsidRPr="004A4B4A">
        <w:rPr>
          <w:rFonts w:ascii="Times New Roman" w:hAnsi="Times New Roman"/>
          <w:sz w:val="28"/>
          <w:szCs w:val="28"/>
        </w:rPr>
        <w:t>в ООО «Лизинговая компания «</w:t>
      </w:r>
      <w:proofErr w:type="spellStart"/>
      <w:r w:rsidRPr="004A4B4A">
        <w:rPr>
          <w:rFonts w:ascii="Times New Roman" w:hAnsi="Times New Roman"/>
          <w:sz w:val="28"/>
          <w:szCs w:val="28"/>
        </w:rPr>
        <w:t>Юниаструм</w:t>
      </w:r>
      <w:proofErr w:type="spellEnd"/>
      <w:r w:rsidRPr="004A4B4A">
        <w:rPr>
          <w:rFonts w:ascii="Times New Roman" w:hAnsi="Times New Roman"/>
          <w:sz w:val="28"/>
          <w:szCs w:val="28"/>
        </w:rPr>
        <w:t xml:space="preserve"> Лизинг».</w:t>
      </w:r>
    </w:p>
    <w:p w:rsidR="002D67B4" w:rsidRPr="004A4B4A" w:rsidRDefault="002D67B4" w:rsidP="00EC24B9">
      <w:pPr>
        <w:tabs>
          <w:tab w:val="left" w:pos="1134"/>
        </w:tabs>
        <w:spacing w:after="0" w:line="30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sz w:val="28"/>
          <w:szCs w:val="28"/>
        </w:rPr>
        <w:t>По результатам диссертаци</w:t>
      </w:r>
      <w:r w:rsidR="00982DCD" w:rsidRPr="004A4B4A">
        <w:rPr>
          <w:rFonts w:ascii="Times New Roman" w:hAnsi="Times New Roman"/>
          <w:sz w:val="28"/>
          <w:szCs w:val="28"/>
        </w:rPr>
        <w:t>онного исследования опубликованы</w:t>
      </w:r>
      <w:r w:rsidRPr="004A4B4A">
        <w:rPr>
          <w:rFonts w:ascii="Times New Roman" w:hAnsi="Times New Roman"/>
          <w:sz w:val="28"/>
          <w:szCs w:val="28"/>
        </w:rPr>
        <w:t xml:space="preserve"> 4 научны</w:t>
      </w:r>
      <w:r w:rsidR="00982DCD" w:rsidRPr="004A4B4A">
        <w:rPr>
          <w:rFonts w:ascii="Times New Roman" w:hAnsi="Times New Roman"/>
          <w:sz w:val="28"/>
          <w:szCs w:val="28"/>
        </w:rPr>
        <w:t>е</w:t>
      </w:r>
      <w:r w:rsidR="002C024A" w:rsidRPr="004A4B4A">
        <w:rPr>
          <w:rFonts w:ascii="Times New Roman" w:hAnsi="Times New Roman"/>
          <w:sz w:val="28"/>
          <w:szCs w:val="28"/>
        </w:rPr>
        <w:t xml:space="preserve"> статьи общим объемом 2,</w:t>
      </w:r>
      <w:r w:rsidR="007764D1" w:rsidRPr="004A4B4A">
        <w:rPr>
          <w:rFonts w:ascii="Times New Roman" w:hAnsi="Times New Roman"/>
          <w:sz w:val="28"/>
          <w:szCs w:val="28"/>
        </w:rPr>
        <w:t>6</w:t>
      </w:r>
      <w:r w:rsidR="002C024A" w:rsidRPr="004A4B4A">
        <w:rPr>
          <w:rFonts w:ascii="Times New Roman" w:hAnsi="Times New Roman"/>
          <w:sz w:val="28"/>
          <w:szCs w:val="28"/>
        </w:rPr>
        <w:t xml:space="preserve"> п.</w:t>
      </w:r>
      <w:proofErr w:type="gramStart"/>
      <w:r w:rsidR="002C024A" w:rsidRPr="004A4B4A">
        <w:rPr>
          <w:rFonts w:ascii="Times New Roman" w:hAnsi="Times New Roman"/>
          <w:sz w:val="28"/>
          <w:szCs w:val="28"/>
        </w:rPr>
        <w:t>л</w:t>
      </w:r>
      <w:proofErr w:type="gramEnd"/>
      <w:r w:rsidR="002C024A" w:rsidRPr="004A4B4A">
        <w:rPr>
          <w:rFonts w:ascii="Times New Roman" w:hAnsi="Times New Roman"/>
          <w:sz w:val="28"/>
          <w:szCs w:val="28"/>
        </w:rPr>
        <w:t>.</w:t>
      </w:r>
    </w:p>
    <w:p w:rsidR="002D67B4" w:rsidRPr="004A4B4A" w:rsidRDefault="002C024A" w:rsidP="00EC24B9">
      <w:pPr>
        <w:tabs>
          <w:tab w:val="left" w:pos="1134"/>
        </w:tabs>
        <w:spacing w:after="0" w:line="300" w:lineRule="auto"/>
        <w:ind w:firstLine="567"/>
        <w:jc w:val="both"/>
        <w:rPr>
          <w:sz w:val="28"/>
          <w:szCs w:val="28"/>
        </w:rPr>
      </w:pPr>
      <w:r w:rsidRPr="004A4B4A">
        <w:rPr>
          <w:rFonts w:ascii="Times New Roman" w:hAnsi="Times New Roman"/>
          <w:b/>
          <w:sz w:val="28"/>
          <w:szCs w:val="28"/>
          <w:u w:val="single"/>
        </w:rPr>
        <w:t>С</w:t>
      </w:r>
      <w:r w:rsidR="002D67B4" w:rsidRPr="004A4B4A">
        <w:rPr>
          <w:rFonts w:ascii="Times New Roman" w:hAnsi="Times New Roman"/>
          <w:b/>
          <w:sz w:val="28"/>
          <w:szCs w:val="28"/>
          <w:u w:val="single"/>
        </w:rPr>
        <w:t xml:space="preserve">труктура </w:t>
      </w:r>
      <w:r w:rsidRPr="004A4B4A">
        <w:rPr>
          <w:rFonts w:ascii="Times New Roman" w:hAnsi="Times New Roman"/>
          <w:b/>
          <w:sz w:val="28"/>
          <w:szCs w:val="28"/>
          <w:u w:val="single"/>
        </w:rPr>
        <w:t xml:space="preserve">и объем </w:t>
      </w:r>
      <w:r w:rsidR="002D67B4" w:rsidRPr="004A4B4A">
        <w:rPr>
          <w:rFonts w:ascii="Times New Roman" w:hAnsi="Times New Roman"/>
          <w:b/>
          <w:sz w:val="28"/>
          <w:szCs w:val="28"/>
          <w:u w:val="single"/>
        </w:rPr>
        <w:t>работы.</w:t>
      </w:r>
      <w:r w:rsidR="002D67B4" w:rsidRPr="004A4B4A">
        <w:rPr>
          <w:rFonts w:ascii="Times New Roman" w:hAnsi="Times New Roman"/>
          <w:sz w:val="28"/>
          <w:szCs w:val="28"/>
        </w:rPr>
        <w:t xml:space="preserve"> </w:t>
      </w:r>
      <w:r w:rsidR="00B35BAF" w:rsidRPr="004A4B4A">
        <w:rPr>
          <w:rFonts w:ascii="Times New Roman" w:hAnsi="Times New Roman"/>
          <w:sz w:val="28"/>
          <w:szCs w:val="28"/>
        </w:rPr>
        <w:t>Диссертация состоит из в</w:t>
      </w:r>
      <w:r w:rsidRPr="004A4B4A">
        <w:rPr>
          <w:rFonts w:ascii="Times New Roman" w:hAnsi="Times New Roman"/>
          <w:sz w:val="28"/>
          <w:szCs w:val="28"/>
        </w:rPr>
        <w:t>ведения, трех глав, заключения</w:t>
      </w:r>
      <w:r w:rsidR="00442F41" w:rsidRPr="004A4B4A">
        <w:rPr>
          <w:rFonts w:ascii="Times New Roman" w:hAnsi="Times New Roman"/>
          <w:sz w:val="28"/>
          <w:szCs w:val="28"/>
        </w:rPr>
        <w:t>, списка литературы</w:t>
      </w:r>
      <w:r w:rsidR="00982DCD" w:rsidRPr="004A4B4A">
        <w:rPr>
          <w:rFonts w:ascii="Times New Roman" w:hAnsi="Times New Roman"/>
          <w:sz w:val="28"/>
          <w:szCs w:val="28"/>
        </w:rPr>
        <w:t xml:space="preserve">, </w:t>
      </w:r>
      <w:r w:rsidRPr="004A4B4A">
        <w:rPr>
          <w:rFonts w:ascii="Times New Roman" w:hAnsi="Times New Roman"/>
          <w:sz w:val="28"/>
          <w:szCs w:val="28"/>
        </w:rPr>
        <w:t xml:space="preserve"> </w:t>
      </w:r>
      <w:r w:rsidR="00B35BAF" w:rsidRPr="004A4B4A">
        <w:rPr>
          <w:rFonts w:ascii="Times New Roman" w:hAnsi="Times New Roman"/>
          <w:sz w:val="28"/>
          <w:szCs w:val="28"/>
        </w:rPr>
        <w:t>приложени</w:t>
      </w:r>
      <w:r w:rsidR="00982DCD" w:rsidRPr="004A4B4A">
        <w:rPr>
          <w:rFonts w:ascii="Times New Roman" w:hAnsi="Times New Roman"/>
          <w:sz w:val="28"/>
          <w:szCs w:val="28"/>
        </w:rPr>
        <w:t>я</w:t>
      </w:r>
      <w:r w:rsidR="00B35BAF" w:rsidRPr="004A4B4A">
        <w:rPr>
          <w:rFonts w:ascii="Times New Roman" w:hAnsi="Times New Roman"/>
          <w:sz w:val="28"/>
          <w:szCs w:val="28"/>
        </w:rPr>
        <w:t>.</w:t>
      </w:r>
    </w:p>
    <w:p w:rsidR="007033B1" w:rsidRPr="004A4B4A" w:rsidRDefault="0037503A" w:rsidP="00994A02">
      <w:pPr>
        <w:spacing w:after="12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A4B4A">
        <w:rPr>
          <w:rFonts w:ascii="Times New Roman" w:hAnsi="Times New Roman"/>
          <w:b/>
          <w:sz w:val="28"/>
          <w:szCs w:val="28"/>
        </w:rPr>
        <w:br w:type="page"/>
      </w:r>
      <w:r w:rsidR="00982DCD" w:rsidRPr="004A4B4A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="00982DCD" w:rsidRPr="004A4B4A">
        <w:rPr>
          <w:rFonts w:ascii="Times New Roman" w:hAnsi="Times New Roman"/>
          <w:b/>
          <w:sz w:val="28"/>
          <w:szCs w:val="28"/>
        </w:rPr>
        <w:t>.</w:t>
      </w:r>
      <w:r w:rsidR="007033B1" w:rsidRPr="004A4B4A">
        <w:rPr>
          <w:rFonts w:ascii="Times New Roman" w:hAnsi="Times New Roman"/>
          <w:b/>
          <w:sz w:val="28"/>
          <w:szCs w:val="28"/>
        </w:rPr>
        <w:t xml:space="preserve"> ОСНОВНОЕ СОДЕРЖАНИЕ РАБОТЫ</w:t>
      </w:r>
    </w:p>
    <w:p w:rsidR="008F16F3" w:rsidRPr="004A4B4A" w:rsidRDefault="008F16F3" w:rsidP="00994A0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b/>
          <w:sz w:val="28"/>
          <w:szCs w:val="28"/>
        </w:rPr>
        <w:t xml:space="preserve">Во введении </w:t>
      </w:r>
      <w:r w:rsidRPr="004A4B4A">
        <w:rPr>
          <w:rFonts w:ascii="Times New Roman" w:hAnsi="Times New Roman"/>
          <w:sz w:val="28"/>
          <w:szCs w:val="28"/>
        </w:rPr>
        <w:t>обоснована актуальность исследуемой проблемы, сформулированы цель и задачи диссертационной работы, определены объект и предмет исследования, отражена научная новизна и практическая значимость работы.</w:t>
      </w:r>
    </w:p>
    <w:p w:rsidR="008F16F3" w:rsidRPr="004A4B4A" w:rsidRDefault="008F16F3" w:rsidP="00994A02">
      <w:pPr>
        <w:spacing w:after="0" w:line="28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>В первой главе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994A02" w:rsidRPr="00994A02"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современного состояния и перспектив развития металлургического комплекса России</w:t>
      </w:r>
      <w:r w:rsidR="00CF03AE"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  <w:r w:rsidR="00CF03AE" w:rsidRPr="004A4B4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роведен анализ </w:t>
      </w:r>
      <w:r w:rsidR="00965FB0" w:rsidRPr="004A4B4A">
        <w:rPr>
          <w:rFonts w:ascii="Times New Roman" w:eastAsia="Times New Roman" w:hAnsi="Times New Roman"/>
          <w:sz w:val="28"/>
          <w:szCs w:val="28"/>
          <w:lang w:eastAsia="ru-RU"/>
        </w:rPr>
        <w:t>развития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металлурги</w:t>
      </w:r>
      <w:r w:rsidR="00965FB0" w:rsidRPr="004A4B4A">
        <w:rPr>
          <w:rFonts w:ascii="Times New Roman" w:eastAsia="Times New Roman" w:hAnsi="Times New Roman"/>
          <w:sz w:val="28"/>
          <w:szCs w:val="28"/>
          <w:lang w:eastAsia="ru-RU"/>
        </w:rPr>
        <w:t>ческого</w:t>
      </w:r>
      <w:r w:rsidR="00651059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5FB0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комплекса за </w:t>
      </w:r>
      <w:r w:rsidRPr="004A4B4A">
        <w:rPr>
          <w:rFonts w:ascii="Times New Roman" w:eastAsia="Times New Roman" w:hAnsi="Times New Roman"/>
          <w:bCs/>
          <w:sz w:val="28"/>
          <w:szCs w:val="28"/>
          <w:lang w:eastAsia="ru-RU"/>
        </w:rPr>
        <w:t>период с 1990 по 2010</w:t>
      </w:r>
      <w:r w:rsidR="00EC24B9" w:rsidRPr="004A4B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4A4B4A">
        <w:rPr>
          <w:rFonts w:ascii="Times New Roman" w:eastAsia="Times New Roman" w:hAnsi="Times New Roman"/>
          <w:bCs/>
          <w:sz w:val="28"/>
          <w:szCs w:val="28"/>
          <w:lang w:eastAsia="ru-RU"/>
        </w:rPr>
        <w:t>гг.</w:t>
      </w:r>
      <w:r w:rsidR="00CF03AE" w:rsidRPr="004A4B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BF5F6E" w:rsidRPr="004A4B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выявлены </w:t>
      </w:r>
      <w:r w:rsidR="00BF5F6E" w:rsidRPr="004A4B4A">
        <w:rPr>
          <w:rFonts w:ascii="Times New Roman" w:hAnsi="Times New Roman"/>
          <w:sz w:val="28"/>
          <w:szCs w:val="28"/>
        </w:rPr>
        <w:t>основные направления модернизации металлургического комплекса России в долгосрочном периоде,</w:t>
      </w:r>
      <w:r w:rsidR="00BF5F6E" w:rsidRPr="004A4B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F5F6E" w:rsidRPr="004A4B4A">
        <w:rPr>
          <w:rFonts w:ascii="Times New Roman" w:hAnsi="Times New Roman"/>
          <w:sz w:val="28"/>
          <w:szCs w:val="28"/>
        </w:rPr>
        <w:t>рассмотрен российский и зарубежный опыт применения нанотехнологий в металлургии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F16F3" w:rsidRPr="004A4B4A" w:rsidRDefault="00965FB0" w:rsidP="00994A02">
      <w:pPr>
        <w:spacing w:after="0" w:line="28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Проведенный</w:t>
      </w:r>
      <w:r w:rsidR="008F16F3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анализ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показал, что у</w:t>
      </w:r>
      <w:r w:rsidR="008F16F3" w:rsidRPr="004A4B4A">
        <w:rPr>
          <w:rFonts w:ascii="Times New Roman" w:eastAsia="Times New Roman" w:hAnsi="Times New Roman"/>
          <w:sz w:val="28"/>
          <w:szCs w:val="28"/>
          <w:lang w:eastAsia="ru-RU"/>
        </w:rPr>
        <w:t>спехи развития отрасли</w:t>
      </w:r>
      <w:r w:rsidR="00651059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smartTag w:uri="urn:schemas-microsoft-com:office:smarttags" w:element="metricconverter">
        <w:smartTagPr>
          <w:attr w:name="ProductID" w:val="2002 г"/>
        </w:smartTagPr>
        <w:r w:rsidR="00651059" w:rsidRPr="004A4B4A">
          <w:rPr>
            <w:rFonts w:ascii="Times New Roman" w:eastAsia="Times New Roman" w:hAnsi="Times New Roman"/>
            <w:sz w:val="28"/>
            <w:szCs w:val="28"/>
            <w:lang w:eastAsia="ru-RU"/>
          </w:rPr>
          <w:t>2002</w:t>
        </w:r>
        <w:r w:rsidR="00EC24B9" w:rsidRPr="004A4B4A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</w:t>
        </w:r>
        <w:r w:rsidRPr="004A4B4A">
          <w:rPr>
            <w:rFonts w:ascii="Times New Roman" w:eastAsia="Times New Roman" w:hAnsi="Times New Roman"/>
            <w:sz w:val="28"/>
            <w:szCs w:val="28"/>
            <w:lang w:eastAsia="ru-RU"/>
          </w:rPr>
          <w:t>г</w:t>
        </w:r>
      </w:smartTag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51059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smartTag w:uri="urn:schemas-microsoft-com:office:smarttags" w:element="metricconverter">
        <w:smartTagPr>
          <w:attr w:name="ProductID" w:val="2007 г"/>
        </w:smartTagPr>
        <w:r w:rsidR="00651059" w:rsidRPr="004A4B4A">
          <w:rPr>
            <w:rFonts w:ascii="Times New Roman" w:eastAsia="Times New Roman" w:hAnsi="Times New Roman"/>
            <w:sz w:val="28"/>
            <w:szCs w:val="28"/>
            <w:lang w:eastAsia="ru-RU"/>
          </w:rPr>
          <w:t>2007</w:t>
        </w:r>
        <w:r w:rsidR="00EC24B9" w:rsidRPr="004A4B4A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</w:t>
        </w:r>
        <w:r w:rsidRPr="004A4B4A">
          <w:rPr>
            <w:rFonts w:ascii="Times New Roman" w:eastAsia="Times New Roman" w:hAnsi="Times New Roman"/>
            <w:sz w:val="28"/>
            <w:szCs w:val="28"/>
            <w:lang w:eastAsia="ru-RU"/>
          </w:rPr>
          <w:t>г</w:t>
        </w:r>
      </w:smartTag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F16F3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обусловлены, с одной стороны, общей политической стабильностью, проведенными структурными и институциональными реформами, с другой – исключительно благоприятной внешнеэкономичес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кой конъюнктурой вплоть до </w:t>
      </w:r>
      <w:smartTag w:uri="urn:schemas-microsoft-com:office:smarttags" w:element="metricconverter">
        <w:smartTagPr>
          <w:attr w:name="ProductID" w:val="2008 г"/>
        </w:smartTagPr>
        <w:r w:rsidRPr="004A4B4A">
          <w:rPr>
            <w:rFonts w:ascii="Times New Roman" w:eastAsia="Times New Roman" w:hAnsi="Times New Roman"/>
            <w:sz w:val="28"/>
            <w:szCs w:val="28"/>
            <w:lang w:eastAsia="ru-RU"/>
          </w:rPr>
          <w:t>2008</w:t>
        </w:r>
        <w:r w:rsidR="00EC24B9" w:rsidRPr="004A4B4A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</w:t>
        </w:r>
        <w:r w:rsidR="008F16F3" w:rsidRPr="004A4B4A">
          <w:rPr>
            <w:rFonts w:ascii="Times New Roman" w:eastAsia="Times New Roman" w:hAnsi="Times New Roman"/>
            <w:sz w:val="28"/>
            <w:szCs w:val="28"/>
            <w:lang w:eastAsia="ru-RU"/>
          </w:rPr>
          <w:t>г</w:t>
        </w:r>
      </w:smartTag>
      <w:r w:rsidR="008F16F3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. Высокие цены на металлопродукцию и возможности наращивания ее экспорта обусловили в последние годы значительный вклад металлургической промышленности в прирост ВВП и других макроэкономических показателей. </w:t>
      </w:r>
      <w:proofErr w:type="gramEnd"/>
    </w:p>
    <w:p w:rsidR="008F16F3" w:rsidRPr="004A4B4A" w:rsidRDefault="008F16F3" w:rsidP="00994A02">
      <w:pPr>
        <w:spacing w:after="0" w:line="28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Несмотря на адаптацию металлургической промышленности к рыночным условиям, е</w:t>
      </w:r>
      <w:r w:rsidR="00651059" w:rsidRPr="004A4B4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технико-технологический уровень и конкурентоспособность ряда видов металлопродукции нельзя считать удовлетворительными.</w:t>
      </w:r>
    </w:p>
    <w:p w:rsidR="008F16F3" w:rsidRPr="004A4B4A" w:rsidRDefault="00E167EE" w:rsidP="00613453">
      <w:pPr>
        <w:widowControl w:val="0"/>
        <w:autoSpaceDE w:val="0"/>
        <w:autoSpaceDN w:val="0"/>
        <w:adjustRightInd w:val="0"/>
        <w:spacing w:after="0" w:line="252" w:lineRule="auto"/>
        <w:ind w:firstLine="567"/>
        <w:jc w:val="center"/>
        <w:rPr>
          <w:rFonts w:ascii="Times New Roman" w:hAnsi="Times New Roman"/>
          <w:noProof/>
          <w:sz w:val="28"/>
          <w:szCs w:val="28"/>
        </w:rPr>
      </w:pPr>
      <w:r w:rsidRPr="00E167E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657725" cy="2552700"/>
            <wp:effectExtent l="0" t="0" r="0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F16F3" w:rsidRPr="004A4B4A" w:rsidRDefault="008F16F3" w:rsidP="00613453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b/>
          <w:sz w:val="28"/>
          <w:szCs w:val="28"/>
        </w:rPr>
      </w:pPr>
      <w:r w:rsidRPr="004A4B4A">
        <w:rPr>
          <w:rFonts w:ascii="Times New Roman" w:hAnsi="Times New Roman"/>
          <w:b/>
          <w:sz w:val="28"/>
          <w:szCs w:val="28"/>
        </w:rPr>
        <w:t xml:space="preserve">Рис. 1. </w:t>
      </w:r>
      <w:r w:rsidR="0014554B" w:rsidRPr="004A4B4A">
        <w:rPr>
          <w:rFonts w:ascii="Times New Roman" w:hAnsi="Times New Roman"/>
          <w:b/>
          <w:sz w:val="26"/>
          <w:szCs w:val="26"/>
        </w:rPr>
        <w:t xml:space="preserve">Динамика </w:t>
      </w:r>
      <w:r w:rsidR="00442F41" w:rsidRPr="004A4B4A">
        <w:rPr>
          <w:rFonts w:ascii="Times New Roman" w:hAnsi="Times New Roman"/>
          <w:b/>
          <w:sz w:val="26"/>
          <w:szCs w:val="26"/>
        </w:rPr>
        <w:t>объема</w:t>
      </w:r>
      <w:r w:rsidR="0014554B" w:rsidRPr="004A4B4A">
        <w:rPr>
          <w:rFonts w:ascii="Times New Roman" w:hAnsi="Times New Roman"/>
          <w:b/>
          <w:sz w:val="26"/>
          <w:szCs w:val="26"/>
        </w:rPr>
        <w:t xml:space="preserve"> металлургического</w:t>
      </w:r>
      <w:r w:rsidRPr="004A4B4A">
        <w:rPr>
          <w:rFonts w:ascii="Times New Roman" w:hAnsi="Times New Roman"/>
          <w:b/>
          <w:sz w:val="26"/>
          <w:szCs w:val="26"/>
        </w:rPr>
        <w:t xml:space="preserve"> производств</w:t>
      </w:r>
      <w:r w:rsidR="00A43CE9" w:rsidRPr="004A4B4A">
        <w:rPr>
          <w:rFonts w:ascii="Times New Roman" w:hAnsi="Times New Roman"/>
          <w:b/>
          <w:sz w:val="26"/>
          <w:szCs w:val="26"/>
        </w:rPr>
        <w:t>а</w:t>
      </w:r>
      <w:r w:rsidRPr="004A4B4A">
        <w:rPr>
          <w:rFonts w:ascii="Times New Roman" w:hAnsi="Times New Roman"/>
          <w:b/>
          <w:sz w:val="26"/>
          <w:szCs w:val="26"/>
        </w:rPr>
        <w:t xml:space="preserve"> </w:t>
      </w:r>
      <w:r w:rsidR="00A43CE9" w:rsidRPr="004A4B4A">
        <w:rPr>
          <w:rFonts w:ascii="Times New Roman" w:hAnsi="Times New Roman"/>
          <w:b/>
          <w:sz w:val="26"/>
          <w:szCs w:val="26"/>
        </w:rPr>
        <w:t>(</w:t>
      </w:r>
      <w:r w:rsidRPr="004A4B4A">
        <w:rPr>
          <w:rFonts w:ascii="Times New Roman" w:hAnsi="Times New Roman"/>
          <w:b/>
          <w:sz w:val="26"/>
          <w:szCs w:val="26"/>
        </w:rPr>
        <w:t xml:space="preserve">в % к </w:t>
      </w:r>
      <w:r w:rsidR="002D7A4C" w:rsidRPr="004A4B4A">
        <w:rPr>
          <w:rFonts w:ascii="Times New Roman" w:hAnsi="Times New Roman"/>
          <w:b/>
          <w:sz w:val="26"/>
          <w:szCs w:val="26"/>
        </w:rPr>
        <w:t>2001</w:t>
      </w:r>
      <w:r w:rsidRPr="004A4B4A">
        <w:rPr>
          <w:rFonts w:ascii="Times New Roman" w:hAnsi="Times New Roman"/>
          <w:b/>
          <w:sz w:val="26"/>
          <w:szCs w:val="26"/>
        </w:rPr>
        <w:t xml:space="preserve"> году</w:t>
      </w:r>
      <w:r w:rsidR="00A43CE9" w:rsidRPr="004A4B4A">
        <w:rPr>
          <w:rFonts w:ascii="Times New Roman" w:hAnsi="Times New Roman"/>
          <w:b/>
          <w:sz w:val="26"/>
          <w:szCs w:val="26"/>
        </w:rPr>
        <w:t>)</w:t>
      </w:r>
      <w:r w:rsidR="00D6354E" w:rsidRPr="004A4B4A">
        <w:rPr>
          <w:rFonts w:ascii="Times New Roman" w:hAnsi="Times New Roman"/>
          <w:sz w:val="28"/>
          <w:vertAlign w:val="superscript"/>
        </w:rPr>
        <w:footnoteReference w:id="1"/>
      </w:r>
    </w:p>
    <w:p w:rsidR="00965FB0" w:rsidRPr="004A4B4A" w:rsidRDefault="009020C9" w:rsidP="00803921">
      <w:pPr>
        <w:widowControl w:val="0"/>
        <w:autoSpaceDE w:val="0"/>
        <w:autoSpaceDN w:val="0"/>
        <w:adjustRightInd w:val="0"/>
        <w:spacing w:before="120" w:after="0" w:line="30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sz w:val="28"/>
          <w:szCs w:val="28"/>
        </w:rPr>
        <w:lastRenderedPageBreak/>
        <w:t>Как видно на</w:t>
      </w:r>
      <w:r w:rsidR="00965FB0" w:rsidRPr="004A4B4A">
        <w:rPr>
          <w:rFonts w:ascii="Times New Roman" w:hAnsi="Times New Roman"/>
          <w:sz w:val="28"/>
          <w:szCs w:val="28"/>
        </w:rPr>
        <w:t xml:space="preserve"> рис. 1, финансово-экономический кризис нанес сильный удар по российским металлургическим компаниям. Произошло значительное снижение объемов металлургического производства. Для того чтобы выстоять в сложившейся ситуации, необходимо максимально эффективно использовать имеющийся финансовый, производственный и сырьевой потенциал.</w:t>
      </w:r>
    </w:p>
    <w:p w:rsidR="008F16F3" w:rsidRPr="004A4B4A" w:rsidRDefault="008F16F3" w:rsidP="00803921">
      <w:pPr>
        <w:widowControl w:val="0"/>
        <w:autoSpaceDE w:val="0"/>
        <w:autoSpaceDN w:val="0"/>
        <w:adjustRightInd w:val="0"/>
        <w:spacing w:after="0" w:line="300" w:lineRule="auto"/>
        <w:ind w:right="198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Оценивая особенности российской м</w:t>
      </w:r>
      <w:r w:rsidR="00965FB0" w:rsidRPr="004A4B4A">
        <w:rPr>
          <w:rFonts w:ascii="Times New Roman" w:eastAsia="Times New Roman" w:hAnsi="Times New Roman"/>
          <w:sz w:val="28"/>
          <w:szCs w:val="28"/>
          <w:lang w:eastAsia="ru-RU"/>
        </w:rPr>
        <w:t>еталлургической промышленности в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</w:t>
      </w:r>
      <w:r w:rsidR="00965FB0" w:rsidRPr="004A4B4A">
        <w:rPr>
          <w:rFonts w:ascii="Times New Roman" w:eastAsia="Times New Roman" w:hAnsi="Times New Roman"/>
          <w:sz w:val="28"/>
          <w:szCs w:val="28"/>
          <w:lang w:eastAsia="ru-RU"/>
        </w:rPr>
        <w:t>ее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5FB0" w:rsidRPr="004A4B4A">
        <w:rPr>
          <w:rFonts w:ascii="Times New Roman" w:eastAsia="Times New Roman" w:hAnsi="Times New Roman"/>
          <w:sz w:val="28"/>
          <w:szCs w:val="28"/>
          <w:lang w:eastAsia="ru-RU"/>
        </w:rPr>
        <w:t>время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, следует отметить несоответствие технического уровня производства и конкурентоспособности реализуемой продукции металлургии перспективным требованиям ее потребителей, а также целям и задачам высокоэффективного развития. </w:t>
      </w:r>
      <w:r w:rsidR="00651059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Автор согласен со специалистами, </w:t>
      </w:r>
      <w:r w:rsidR="00965FB0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которые считают, что 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необходимо сокращени</w:t>
      </w:r>
      <w:r w:rsidR="00965FB0" w:rsidRPr="004A4B4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использования морально и физически устаревших производственных мощностей</w:t>
      </w:r>
      <w:r w:rsidR="00965FB0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и их замена на современное оборудование путем проведения модернизации предприятий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F16F3" w:rsidRPr="004A4B4A" w:rsidRDefault="008F16F3" w:rsidP="00803921">
      <w:pPr>
        <w:widowControl w:val="0"/>
        <w:autoSpaceDE w:val="0"/>
        <w:autoSpaceDN w:val="0"/>
        <w:adjustRightInd w:val="0"/>
        <w:spacing w:before="60" w:after="0" w:line="300" w:lineRule="auto"/>
        <w:ind w:right="198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настоящее время </w:t>
      </w:r>
      <w:r w:rsidR="00D10626" w:rsidRPr="004A4B4A">
        <w:rPr>
          <w:rFonts w:ascii="Times New Roman" w:eastAsia="Times New Roman" w:hAnsi="Times New Roman"/>
          <w:sz w:val="28"/>
          <w:szCs w:val="28"/>
          <w:lang w:eastAsia="ru-RU"/>
        </w:rPr>
        <w:t>износ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основных фондов в металлургической промышленности </w:t>
      </w:r>
      <w:r w:rsidR="00D10626" w:rsidRPr="004A4B4A">
        <w:rPr>
          <w:rFonts w:ascii="Times New Roman" w:eastAsia="Times New Roman" w:hAnsi="Times New Roman"/>
          <w:sz w:val="28"/>
          <w:szCs w:val="28"/>
          <w:lang w:eastAsia="ru-RU"/>
        </w:rPr>
        <w:t>снижается</w:t>
      </w:r>
      <w:r w:rsidR="00AA0467" w:rsidRPr="004A4B4A">
        <w:rPr>
          <w:rFonts w:ascii="Times New Roman" w:eastAsia="Times New Roman" w:hAnsi="Times New Roman"/>
          <w:sz w:val="28"/>
          <w:szCs w:val="28"/>
          <w:lang w:eastAsia="ru-RU"/>
        </w:rPr>
        <w:t>, но остается довольно</w:t>
      </w:r>
      <w:r w:rsidR="00D40601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значительн</w:t>
      </w:r>
      <w:r w:rsidR="00EC24B9" w:rsidRPr="004A4B4A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, а коэффициент обновления основных фондов не превышает 3% в год. Согласно стратегии развития металлургической промышленности России до 2020</w:t>
      </w:r>
      <w:r w:rsidR="00F72E0E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="00EC24B9" w:rsidRPr="004A4B4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коэффициент</w:t>
      </w:r>
      <w:r w:rsidR="00A43CE9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обновления основных фондов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должен увеличиться до 3,5-4% в 2011 году, 4,5-5% в 2015 году и до</w:t>
      </w:r>
      <w:r w:rsidR="00A43CE9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5,2-5,5% в 2020 году. Средний уровень износа основных фондов должен снизиться с 43% в 2009 году до 38% в 2020 году.</w:t>
      </w:r>
    </w:p>
    <w:p w:rsidR="008F16F3" w:rsidRPr="004A4B4A" w:rsidRDefault="008F16F3" w:rsidP="00803921">
      <w:pPr>
        <w:spacing w:after="0" w:line="30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В настоящее время на предприятиях металлургии большая часть инвестиций в модернизацию производства и в</w:t>
      </w:r>
      <w:r w:rsidR="00305F6F" w:rsidRPr="004A4B4A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ед</w:t>
      </w:r>
      <w:r w:rsidR="00305F6F" w:rsidRPr="004A4B4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ение инноваций осуществляется за счет собственных сре</w:t>
      </w:r>
      <w:proofErr w:type="gramStart"/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дств пр</w:t>
      </w:r>
      <w:proofErr w:type="gramEnd"/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едприятий, более того, в обозримой перспективе данная тенденция не претерпит значительных изменений</w:t>
      </w:r>
      <w:r w:rsidR="00AA0467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(табл. </w:t>
      </w:r>
      <w:r w:rsidR="00DC1A5D" w:rsidRPr="004A4B4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A0467" w:rsidRPr="004A4B4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F16F3" w:rsidRPr="004A4B4A" w:rsidRDefault="008F16F3" w:rsidP="00613453">
      <w:pPr>
        <w:spacing w:after="0" w:line="252" w:lineRule="auto"/>
        <w:ind w:left="426" w:right="200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Таблица </w:t>
      </w:r>
      <w:r w:rsidR="00DC1A5D" w:rsidRPr="004A4B4A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 w:rsidRPr="004A4B4A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8F16F3" w:rsidRPr="004A4B4A" w:rsidRDefault="008F16F3" w:rsidP="00613453">
      <w:pPr>
        <w:spacing w:after="0" w:line="252" w:lineRule="auto"/>
        <w:ind w:left="426" w:right="2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>Источники финансирования инвестиций в металлургии</w:t>
      </w:r>
      <w:r w:rsidR="00D6354E" w:rsidRPr="004A4B4A">
        <w:rPr>
          <w:rFonts w:ascii="Times New Roman" w:eastAsia="Times New Roman" w:hAnsi="Times New Roman"/>
          <w:sz w:val="28"/>
          <w:vertAlign w:val="superscript"/>
          <w:lang w:eastAsia="ru-RU"/>
        </w:rPr>
        <w:t xml:space="preserve"> </w:t>
      </w:r>
      <w:r w:rsidR="00D6354E" w:rsidRPr="004A4B4A">
        <w:rPr>
          <w:rFonts w:ascii="Times New Roman" w:eastAsia="Times New Roman" w:hAnsi="Times New Roman"/>
          <w:sz w:val="28"/>
          <w:vertAlign w:val="superscript"/>
          <w:lang w:eastAsia="ru-RU"/>
        </w:rPr>
        <w:footnoteReference w:id="2"/>
      </w:r>
    </w:p>
    <w:tbl>
      <w:tblPr>
        <w:tblW w:w="0" w:type="auto"/>
        <w:jc w:val="center"/>
        <w:tblInd w:w="-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/>
      </w:tblPr>
      <w:tblGrid>
        <w:gridCol w:w="2262"/>
        <w:gridCol w:w="2075"/>
        <w:gridCol w:w="1966"/>
        <w:gridCol w:w="2183"/>
      </w:tblGrid>
      <w:tr w:rsidR="008F16F3" w:rsidRPr="004A4B4A">
        <w:trPr>
          <w:cantSplit/>
          <w:trHeight w:val="349"/>
          <w:jc w:val="center"/>
        </w:trPr>
        <w:tc>
          <w:tcPr>
            <w:tcW w:w="2262" w:type="dxa"/>
            <w:shd w:val="clear" w:color="auto" w:fill="D9D9D9"/>
            <w:vAlign w:val="center"/>
          </w:tcPr>
          <w:p w:rsidR="008F16F3" w:rsidRPr="004A4B4A" w:rsidRDefault="008F16F3" w:rsidP="00803921">
            <w:pPr>
              <w:tabs>
                <w:tab w:val="left" w:pos="8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4B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Периоды</w:t>
            </w:r>
          </w:p>
        </w:tc>
        <w:tc>
          <w:tcPr>
            <w:tcW w:w="2075" w:type="dxa"/>
            <w:shd w:val="clear" w:color="auto" w:fill="D9D9D9"/>
            <w:vAlign w:val="center"/>
          </w:tcPr>
          <w:p w:rsidR="008F16F3" w:rsidRPr="004A4B4A" w:rsidRDefault="008F16F3" w:rsidP="00803921">
            <w:pPr>
              <w:tabs>
                <w:tab w:val="left" w:pos="8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4B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Привлеченные</w:t>
            </w:r>
          </w:p>
          <w:p w:rsidR="00EC24B9" w:rsidRPr="004A4B4A" w:rsidRDefault="00362C57" w:rsidP="00803921">
            <w:pPr>
              <w:tabs>
                <w:tab w:val="left" w:pos="8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4B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EC24B9" w:rsidRPr="004A4B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редства</w:t>
            </w:r>
          </w:p>
        </w:tc>
        <w:tc>
          <w:tcPr>
            <w:tcW w:w="1966" w:type="dxa"/>
            <w:shd w:val="clear" w:color="auto" w:fill="D9D9D9"/>
            <w:vAlign w:val="center"/>
          </w:tcPr>
          <w:p w:rsidR="008F16F3" w:rsidRPr="004A4B4A" w:rsidRDefault="008F16F3" w:rsidP="00803921">
            <w:pPr>
              <w:tabs>
                <w:tab w:val="left" w:pos="8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4B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Собственные</w:t>
            </w:r>
            <w:r w:rsidR="00EC24B9" w:rsidRPr="004A4B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средства</w:t>
            </w:r>
          </w:p>
        </w:tc>
        <w:tc>
          <w:tcPr>
            <w:tcW w:w="2183" w:type="dxa"/>
            <w:shd w:val="clear" w:color="auto" w:fill="D9D9D9"/>
            <w:vAlign w:val="center"/>
          </w:tcPr>
          <w:p w:rsidR="008F16F3" w:rsidRPr="004A4B4A" w:rsidRDefault="008F16F3" w:rsidP="00803921">
            <w:pPr>
              <w:tabs>
                <w:tab w:val="left" w:pos="8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28"/>
                <w:szCs w:val="28"/>
                <w:lang w:eastAsia="ru-RU"/>
              </w:rPr>
            </w:pPr>
            <w:r w:rsidRPr="004A4B4A">
              <w:rPr>
                <w:rFonts w:ascii="Times New Roman" w:eastAsia="Times New Roman" w:hAnsi="Times New Roman"/>
                <w:spacing w:val="-20"/>
                <w:sz w:val="28"/>
                <w:szCs w:val="28"/>
                <w:lang w:eastAsia="ru-RU"/>
              </w:rPr>
              <w:t>Из них амортизация</w:t>
            </w:r>
          </w:p>
        </w:tc>
      </w:tr>
      <w:tr w:rsidR="008F16F3" w:rsidRPr="004A4B4A">
        <w:trPr>
          <w:jc w:val="center"/>
        </w:trPr>
        <w:tc>
          <w:tcPr>
            <w:tcW w:w="2262" w:type="dxa"/>
            <w:shd w:val="clear" w:color="auto" w:fill="FFFFFF"/>
          </w:tcPr>
          <w:p w:rsidR="008F16F3" w:rsidRPr="004A4B4A" w:rsidRDefault="008F16F3" w:rsidP="00613453">
            <w:pPr>
              <w:tabs>
                <w:tab w:val="left" w:pos="815"/>
              </w:tabs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4B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2009 – 2011</w:t>
            </w:r>
          </w:p>
        </w:tc>
        <w:tc>
          <w:tcPr>
            <w:tcW w:w="2075" w:type="dxa"/>
            <w:shd w:val="clear" w:color="auto" w:fill="FFFFFF"/>
          </w:tcPr>
          <w:p w:rsidR="008F16F3" w:rsidRPr="004A4B4A" w:rsidRDefault="008F16F3" w:rsidP="00613453">
            <w:pPr>
              <w:tabs>
                <w:tab w:val="left" w:pos="815"/>
              </w:tabs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4B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20%</w:t>
            </w:r>
          </w:p>
        </w:tc>
        <w:tc>
          <w:tcPr>
            <w:tcW w:w="1966" w:type="dxa"/>
            <w:shd w:val="clear" w:color="auto" w:fill="FFFFFF"/>
          </w:tcPr>
          <w:p w:rsidR="008F16F3" w:rsidRPr="004A4B4A" w:rsidRDefault="008F16F3" w:rsidP="00613453">
            <w:pPr>
              <w:tabs>
                <w:tab w:val="left" w:pos="815"/>
              </w:tabs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4B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80%</w:t>
            </w:r>
          </w:p>
        </w:tc>
        <w:tc>
          <w:tcPr>
            <w:tcW w:w="2183" w:type="dxa"/>
            <w:shd w:val="clear" w:color="auto" w:fill="FFFFFF"/>
          </w:tcPr>
          <w:p w:rsidR="008F16F3" w:rsidRPr="004A4B4A" w:rsidRDefault="008F16F3" w:rsidP="00613453">
            <w:pPr>
              <w:tabs>
                <w:tab w:val="left" w:pos="815"/>
              </w:tabs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4B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21%</w:t>
            </w:r>
          </w:p>
        </w:tc>
      </w:tr>
      <w:tr w:rsidR="008F16F3" w:rsidRPr="004A4B4A">
        <w:trPr>
          <w:jc w:val="center"/>
        </w:trPr>
        <w:tc>
          <w:tcPr>
            <w:tcW w:w="2262" w:type="dxa"/>
            <w:shd w:val="clear" w:color="auto" w:fill="FFFFFF"/>
          </w:tcPr>
          <w:p w:rsidR="008F16F3" w:rsidRPr="004A4B4A" w:rsidRDefault="008F16F3" w:rsidP="00613453">
            <w:pPr>
              <w:tabs>
                <w:tab w:val="left" w:pos="815"/>
              </w:tabs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4B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2012 – 2015</w:t>
            </w:r>
          </w:p>
        </w:tc>
        <w:tc>
          <w:tcPr>
            <w:tcW w:w="2075" w:type="dxa"/>
            <w:shd w:val="clear" w:color="auto" w:fill="FFFFFF"/>
          </w:tcPr>
          <w:p w:rsidR="008F16F3" w:rsidRPr="004A4B4A" w:rsidRDefault="008F16F3" w:rsidP="00613453">
            <w:pPr>
              <w:tabs>
                <w:tab w:val="left" w:pos="815"/>
              </w:tabs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4B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22%</w:t>
            </w:r>
          </w:p>
        </w:tc>
        <w:tc>
          <w:tcPr>
            <w:tcW w:w="1966" w:type="dxa"/>
            <w:shd w:val="clear" w:color="auto" w:fill="FFFFFF"/>
          </w:tcPr>
          <w:p w:rsidR="008F16F3" w:rsidRPr="004A4B4A" w:rsidRDefault="008F16F3" w:rsidP="00613453">
            <w:pPr>
              <w:tabs>
                <w:tab w:val="left" w:pos="815"/>
              </w:tabs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4B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78%</w:t>
            </w:r>
          </w:p>
        </w:tc>
        <w:tc>
          <w:tcPr>
            <w:tcW w:w="2183" w:type="dxa"/>
            <w:shd w:val="clear" w:color="auto" w:fill="FFFFFF"/>
          </w:tcPr>
          <w:p w:rsidR="008F16F3" w:rsidRPr="004A4B4A" w:rsidRDefault="008F16F3" w:rsidP="00613453">
            <w:pPr>
              <w:tabs>
                <w:tab w:val="left" w:pos="815"/>
              </w:tabs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4B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25%</w:t>
            </w:r>
          </w:p>
        </w:tc>
      </w:tr>
      <w:tr w:rsidR="008F16F3" w:rsidRPr="004A4B4A">
        <w:trPr>
          <w:jc w:val="center"/>
        </w:trPr>
        <w:tc>
          <w:tcPr>
            <w:tcW w:w="2262" w:type="dxa"/>
            <w:shd w:val="clear" w:color="auto" w:fill="FFFFFF"/>
          </w:tcPr>
          <w:p w:rsidR="008F16F3" w:rsidRPr="004A4B4A" w:rsidRDefault="008F16F3" w:rsidP="00613453">
            <w:pPr>
              <w:tabs>
                <w:tab w:val="left" w:pos="815"/>
              </w:tabs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4B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2016 – 2020</w:t>
            </w:r>
          </w:p>
        </w:tc>
        <w:tc>
          <w:tcPr>
            <w:tcW w:w="2075" w:type="dxa"/>
            <w:shd w:val="clear" w:color="auto" w:fill="FFFFFF"/>
          </w:tcPr>
          <w:p w:rsidR="008F16F3" w:rsidRPr="004A4B4A" w:rsidRDefault="008F16F3" w:rsidP="00613453">
            <w:pPr>
              <w:tabs>
                <w:tab w:val="left" w:pos="815"/>
              </w:tabs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4B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23%</w:t>
            </w:r>
          </w:p>
        </w:tc>
        <w:tc>
          <w:tcPr>
            <w:tcW w:w="1966" w:type="dxa"/>
            <w:shd w:val="clear" w:color="auto" w:fill="FFFFFF"/>
          </w:tcPr>
          <w:p w:rsidR="008F16F3" w:rsidRPr="004A4B4A" w:rsidRDefault="008F16F3" w:rsidP="00613453">
            <w:pPr>
              <w:tabs>
                <w:tab w:val="left" w:pos="815"/>
              </w:tabs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4B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77%</w:t>
            </w:r>
          </w:p>
        </w:tc>
        <w:tc>
          <w:tcPr>
            <w:tcW w:w="2183" w:type="dxa"/>
            <w:shd w:val="clear" w:color="auto" w:fill="FFFFFF"/>
          </w:tcPr>
          <w:p w:rsidR="008F16F3" w:rsidRPr="004A4B4A" w:rsidRDefault="008F16F3" w:rsidP="00613453">
            <w:pPr>
              <w:tabs>
                <w:tab w:val="left" w:pos="815"/>
              </w:tabs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4B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28%</w:t>
            </w:r>
          </w:p>
        </w:tc>
      </w:tr>
    </w:tbl>
    <w:p w:rsidR="008F16F3" w:rsidRPr="004A4B4A" w:rsidRDefault="00A43CE9" w:rsidP="00452B9E">
      <w:pPr>
        <w:spacing w:before="60" w:after="0" w:line="314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Развитие потенциала предприятий ограничивает ф</w:t>
      </w:r>
      <w:r w:rsidR="008F16F3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инансирование </w:t>
      </w:r>
      <w:r w:rsidR="00AA0467" w:rsidRPr="004A4B4A">
        <w:rPr>
          <w:rFonts w:ascii="Times New Roman" w:eastAsia="Times New Roman" w:hAnsi="Times New Roman"/>
          <w:sz w:val="28"/>
          <w:szCs w:val="28"/>
          <w:lang w:eastAsia="ru-RU"/>
        </w:rPr>
        <w:t>модернизации за счет собственных средств. Д</w:t>
      </w:r>
      <w:r w:rsidR="008F16F3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ля широкомасштабных инвестиций и реструктуризации всего предприятия необходимы значительные финансовые вложения, которыми само </w:t>
      </w:r>
      <w:r w:rsidR="00D86012" w:rsidRPr="004A4B4A">
        <w:rPr>
          <w:rFonts w:ascii="Times New Roman" w:eastAsia="Times New Roman" w:hAnsi="Times New Roman"/>
          <w:sz w:val="28"/>
          <w:szCs w:val="28"/>
          <w:lang w:eastAsia="ru-RU"/>
        </w:rPr>
        <w:t>предприятие,</w:t>
      </w:r>
      <w:r w:rsidR="00B05DE3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</w:t>
      </w:r>
      <w:r w:rsidR="00D86012" w:rsidRPr="004A4B4A">
        <w:rPr>
          <w:rFonts w:ascii="Times New Roman" w:eastAsia="Times New Roman" w:hAnsi="Times New Roman"/>
          <w:sz w:val="28"/>
          <w:szCs w:val="28"/>
          <w:lang w:eastAsia="ru-RU"/>
        </w:rPr>
        <w:t>правило,</w:t>
      </w:r>
      <w:r w:rsidR="008F16F3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не обладает. </w:t>
      </w:r>
    </w:p>
    <w:p w:rsidR="008F16F3" w:rsidRPr="004A4B4A" w:rsidRDefault="00AA0467" w:rsidP="00452B9E">
      <w:pPr>
        <w:spacing w:after="0" w:line="314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Модернизация предприятия</w:t>
      </w:r>
      <w:r w:rsidR="008F16F3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счет собственных ресурсов не всегда направлена на усовершенствование технологического процесса. 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86012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граниченность 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собственных сре</w:t>
      </w:r>
      <w:proofErr w:type="gramStart"/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дств пр</w:t>
      </w:r>
      <w:proofErr w:type="gramEnd"/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епятствует</w:t>
      </w:r>
      <w:r w:rsidR="008F16F3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приобретени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8F16F3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нового оборудования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D86012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позволяет лишь устранять </w:t>
      </w:r>
      <w:r w:rsidR="008F16F3" w:rsidRPr="004A4B4A">
        <w:rPr>
          <w:rFonts w:ascii="Times New Roman" w:eastAsia="Times New Roman" w:hAnsi="Times New Roman"/>
          <w:sz w:val="28"/>
          <w:szCs w:val="28"/>
          <w:lang w:eastAsia="ru-RU"/>
        </w:rPr>
        <w:t>неполадк</w:t>
      </w:r>
      <w:r w:rsidR="00D86012" w:rsidRPr="004A4B4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8F16F3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D86012" w:rsidRPr="004A4B4A">
        <w:rPr>
          <w:rFonts w:ascii="Times New Roman" w:eastAsia="Times New Roman" w:hAnsi="Times New Roman"/>
          <w:sz w:val="28"/>
          <w:szCs w:val="28"/>
          <w:lang w:eastAsia="ru-RU"/>
        </w:rPr>
        <w:t>действующ</w:t>
      </w:r>
      <w:r w:rsidR="006806FC" w:rsidRPr="004A4B4A">
        <w:rPr>
          <w:rFonts w:ascii="Times New Roman" w:eastAsia="Times New Roman" w:hAnsi="Times New Roman"/>
          <w:sz w:val="28"/>
          <w:szCs w:val="28"/>
          <w:lang w:eastAsia="ru-RU"/>
        </w:rPr>
        <w:t>ем производстве</w:t>
      </w:r>
      <w:r w:rsidR="008F16F3" w:rsidRPr="004A4B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F16F3" w:rsidRPr="004A4B4A" w:rsidRDefault="006806FC" w:rsidP="00452B9E">
      <w:pPr>
        <w:spacing w:after="0" w:line="314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Это обстоятельство может сыграть существенную роль на фоне значительного сокращения возможностей для модернизации предприятий за счет собственных средств, связанного со</w:t>
      </w:r>
      <w:r w:rsidR="00AA0467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снижение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AA0467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показателей результативности предприятий черной 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и цветной </w:t>
      </w:r>
      <w:r w:rsidR="00AA0467" w:rsidRPr="004A4B4A">
        <w:rPr>
          <w:rFonts w:ascii="Times New Roman" w:eastAsia="Times New Roman" w:hAnsi="Times New Roman"/>
          <w:sz w:val="28"/>
          <w:szCs w:val="28"/>
          <w:lang w:eastAsia="ru-RU"/>
        </w:rPr>
        <w:t>металлург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A0467" w:rsidRPr="004A4B4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86012" w:rsidRPr="004A4B4A">
        <w:rPr>
          <w:rFonts w:ascii="Times New Roman" w:eastAsia="Times New Roman" w:hAnsi="Times New Roman"/>
          <w:sz w:val="28"/>
          <w:szCs w:val="28"/>
          <w:lang w:eastAsia="ru-RU"/>
        </w:rPr>
        <w:t>. Р</w:t>
      </w:r>
      <w:r w:rsidR="00EF3CED" w:rsidRPr="004A4B4A">
        <w:rPr>
          <w:rFonts w:ascii="Times New Roman" w:eastAsia="Times New Roman" w:hAnsi="Times New Roman"/>
          <w:sz w:val="28"/>
          <w:szCs w:val="28"/>
          <w:lang w:eastAsia="ru-RU"/>
        </w:rPr>
        <w:t>ентабельность</w:t>
      </w:r>
      <w:r w:rsidR="008F16F3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продаж </w:t>
      </w:r>
      <w:r w:rsidR="00F73701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в 2009 году </w:t>
      </w:r>
      <w:r w:rsidR="008F16F3" w:rsidRPr="004A4B4A">
        <w:rPr>
          <w:rFonts w:ascii="Times New Roman" w:eastAsia="Times New Roman" w:hAnsi="Times New Roman"/>
          <w:sz w:val="28"/>
          <w:szCs w:val="28"/>
          <w:lang w:eastAsia="ru-RU"/>
        </w:rPr>
        <w:t>составил</w:t>
      </w:r>
      <w:r w:rsidR="00EF3CED" w:rsidRPr="004A4B4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F16F3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9-10% по сравнению с 23-24% в 2005-2007</w:t>
      </w:r>
      <w:r w:rsidR="00EC24B9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16F3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гг. </w:t>
      </w:r>
      <w:r w:rsidR="00D86012" w:rsidRPr="004A4B4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8F16F3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цветной металлургии </w:t>
      </w:r>
      <w:r w:rsidR="00D86012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произошло </w:t>
      </w:r>
      <w:r w:rsidR="008F16F3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снижение </w:t>
      </w:r>
      <w:r w:rsidR="00EC24B9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рентабельности продаж </w:t>
      </w:r>
      <w:r w:rsidR="008F16F3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до 20% против 27% соответственно. </w:t>
      </w:r>
    </w:p>
    <w:p w:rsidR="00B73D44" w:rsidRPr="004A4B4A" w:rsidRDefault="00B73D44" w:rsidP="00452B9E">
      <w:pPr>
        <w:spacing w:after="0" w:line="314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Для того</w:t>
      </w:r>
      <w:proofErr w:type="gramStart"/>
      <w:r w:rsidR="00D10626" w:rsidRPr="004A4B4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чтобы противостоять конкуренции на внешних и все более открытом внутреннем рынках, российской промышленности необходимо </w:t>
      </w:r>
      <w:r w:rsidR="00D86012" w:rsidRPr="004A4B4A">
        <w:rPr>
          <w:rFonts w:ascii="Times New Roman" w:eastAsia="Times New Roman" w:hAnsi="Times New Roman"/>
          <w:sz w:val="28"/>
          <w:szCs w:val="28"/>
          <w:lang w:eastAsia="ru-RU"/>
        </w:rPr>
        <w:t>развивать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стратегическ</w:t>
      </w:r>
      <w:r w:rsidR="00D86012" w:rsidRPr="004A4B4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D86012" w:rsidRPr="004A4B4A">
        <w:rPr>
          <w:rFonts w:ascii="Times New Roman" w:eastAsia="Times New Roman" w:hAnsi="Times New Roman"/>
          <w:sz w:val="28"/>
          <w:szCs w:val="28"/>
          <w:lang w:eastAsia="ru-RU"/>
        </w:rPr>
        <w:t>планирование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, осваивать прорывные направления, усиливать свой </w:t>
      </w:r>
      <w:r w:rsidR="00D86012" w:rsidRPr="004A4B4A">
        <w:rPr>
          <w:rFonts w:ascii="Times New Roman" w:eastAsia="Times New Roman" w:hAnsi="Times New Roman"/>
          <w:sz w:val="28"/>
          <w:szCs w:val="28"/>
          <w:lang w:eastAsia="ru-RU"/>
        </w:rPr>
        <w:t>инновационный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потенциал. Металлургия – одна из отраслей, для которой данный вопрос является наиболее актуальным.</w:t>
      </w:r>
    </w:p>
    <w:p w:rsidR="001B62F1" w:rsidRPr="004A4B4A" w:rsidRDefault="001B62F1" w:rsidP="00452B9E">
      <w:pPr>
        <w:spacing w:after="0" w:line="314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Технический прогресс развивается неравномерно во времени, ему присуща цикличность. Следствием этого являются цикличные колебания экономической деятельности. Первые два десятилетия XXI века - это период нисходящей волны пятого </w:t>
      </w:r>
      <w:proofErr w:type="spellStart"/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кондратьевского</w:t>
      </w:r>
      <w:proofErr w:type="spellEnd"/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цикла и падающей эффективности связанного с ним технологического уклада.</w:t>
      </w:r>
    </w:p>
    <w:p w:rsidR="00B05DE3" w:rsidRPr="004A4B4A" w:rsidRDefault="00EF3CED" w:rsidP="00452B9E">
      <w:pPr>
        <w:spacing w:after="0" w:line="31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sz w:val="28"/>
          <w:szCs w:val="28"/>
        </w:rPr>
        <w:t>А</w:t>
      </w:r>
      <w:r w:rsidR="00B05DE3" w:rsidRPr="004A4B4A">
        <w:rPr>
          <w:rFonts w:ascii="Times New Roman" w:hAnsi="Times New Roman"/>
          <w:sz w:val="28"/>
          <w:szCs w:val="28"/>
        </w:rPr>
        <w:t xml:space="preserve">втором проанализированы статистические и прогнозные показатели </w:t>
      </w:r>
      <w:r w:rsidR="006806FC" w:rsidRPr="004A4B4A">
        <w:rPr>
          <w:rFonts w:ascii="Times New Roman" w:hAnsi="Times New Roman"/>
          <w:sz w:val="28"/>
          <w:szCs w:val="28"/>
        </w:rPr>
        <w:t xml:space="preserve">развития </w:t>
      </w:r>
      <w:r w:rsidR="00B05DE3" w:rsidRPr="004A4B4A">
        <w:rPr>
          <w:rFonts w:ascii="Times New Roman" w:hAnsi="Times New Roman"/>
          <w:sz w:val="28"/>
          <w:szCs w:val="28"/>
        </w:rPr>
        <w:t>металлургической промышленности России</w:t>
      </w:r>
      <w:r w:rsidR="00D86012" w:rsidRPr="004A4B4A">
        <w:rPr>
          <w:rFonts w:ascii="Times New Roman" w:hAnsi="Times New Roman"/>
          <w:sz w:val="28"/>
          <w:szCs w:val="28"/>
        </w:rPr>
        <w:t xml:space="preserve"> и за рубежом</w:t>
      </w:r>
      <w:r w:rsidR="00B05DE3" w:rsidRPr="004A4B4A">
        <w:rPr>
          <w:rFonts w:ascii="Times New Roman" w:hAnsi="Times New Roman"/>
          <w:sz w:val="28"/>
          <w:szCs w:val="28"/>
        </w:rPr>
        <w:t>. В частности, проведен подробный анализ данных, изложенных в Стратегии развития металлургической промышленности Российской Федерации на период до 2020 года.</w:t>
      </w:r>
    </w:p>
    <w:p w:rsidR="00B05DE3" w:rsidRPr="004A4B4A" w:rsidRDefault="00B05DE3" w:rsidP="00452B9E">
      <w:pPr>
        <w:spacing w:after="0" w:line="31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sz w:val="28"/>
          <w:szCs w:val="28"/>
        </w:rPr>
        <w:t>Анализ данных показал, что к 2020 году, как в черной, так и цветной металлургической промышленности</w:t>
      </w:r>
      <w:r w:rsidR="006806FC" w:rsidRPr="004A4B4A">
        <w:rPr>
          <w:rFonts w:ascii="Times New Roman" w:hAnsi="Times New Roman"/>
          <w:sz w:val="28"/>
          <w:szCs w:val="28"/>
        </w:rPr>
        <w:t>,</w:t>
      </w:r>
      <w:r w:rsidRPr="004A4B4A">
        <w:rPr>
          <w:rFonts w:ascii="Times New Roman" w:hAnsi="Times New Roman"/>
          <w:sz w:val="28"/>
          <w:szCs w:val="28"/>
        </w:rPr>
        <w:t xml:space="preserve"> планируется увеличение общего объема </w:t>
      </w:r>
      <w:r w:rsidRPr="004A4B4A">
        <w:rPr>
          <w:rFonts w:ascii="Times New Roman" w:hAnsi="Times New Roman"/>
          <w:sz w:val="28"/>
          <w:szCs w:val="28"/>
        </w:rPr>
        <w:lastRenderedPageBreak/>
        <w:t>производства металлов и значительное увеличение потребления производимой продукции на внутреннем рынке. В цветной металлургии планируется практически полный отказ от импорта продукции с небольшим увеличением экспорта и сохранением его доли в производстве. В черной металлургии прогнозируется иная тенденция. Планируется сохранение или незначительное снижение объемов импорта, при этом доля импорта в потреблении на внутреннем рынке будет снижаться. Динамика величины экспорта для различных видов продукции черной металлургии будет иметь разнонаправленные тенденции, но, в целом, будет снижаться. Снижение доли экспорта в производстве будет более значительно, что связано с увеличением объемов потребления черных металлов на внутреннем рынке.</w:t>
      </w:r>
    </w:p>
    <w:p w:rsidR="00FD4934" w:rsidRPr="004A4B4A" w:rsidRDefault="008A09FF" w:rsidP="00452B9E">
      <w:pPr>
        <w:spacing w:after="0" w:line="31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sz w:val="28"/>
          <w:szCs w:val="28"/>
        </w:rPr>
        <w:t>Автором проведен подробный анализ такого сегмента металлопродукции, как постоянные магниты</w:t>
      </w:r>
      <w:r w:rsidR="00FD4934" w:rsidRPr="004A4B4A">
        <w:rPr>
          <w:rFonts w:ascii="Times New Roman" w:hAnsi="Times New Roman"/>
          <w:sz w:val="28"/>
          <w:szCs w:val="28"/>
        </w:rPr>
        <w:t>, которые применяются в приборостроении, машиностроении, электронике и других отраслях промышленности</w:t>
      </w:r>
      <w:r w:rsidR="00613453" w:rsidRPr="004A4B4A">
        <w:rPr>
          <w:rFonts w:ascii="Times New Roman" w:hAnsi="Times New Roman"/>
          <w:sz w:val="28"/>
          <w:szCs w:val="28"/>
        </w:rPr>
        <w:t>.</w:t>
      </w:r>
    </w:p>
    <w:p w:rsidR="008A09FF" w:rsidRPr="004A4B4A" w:rsidRDefault="00C85ABB" w:rsidP="00452B9E">
      <w:pPr>
        <w:spacing w:after="0" w:line="314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4B4A">
        <w:rPr>
          <w:rFonts w:ascii="Times New Roman" w:hAnsi="Times New Roman"/>
          <w:sz w:val="28"/>
          <w:szCs w:val="28"/>
        </w:rPr>
        <w:t>На мировом рынке постоянных магнитов доминирующую позицию занимают производители из Китая (43% рынка). Основными производителями постоянных магнитов и магнитных систем в России</w:t>
      </w:r>
      <w:r w:rsidR="00613453" w:rsidRPr="004A4B4A">
        <w:rPr>
          <w:rFonts w:ascii="Times New Roman" w:hAnsi="Times New Roman"/>
          <w:sz w:val="28"/>
          <w:szCs w:val="28"/>
        </w:rPr>
        <w:t xml:space="preserve"> являются следующие предприятия: </w:t>
      </w:r>
      <w:r w:rsidR="00613453" w:rsidRPr="004A4B4A">
        <w:rPr>
          <w:rFonts w:ascii="Times New Roman" w:eastAsia="Times New Roman" w:hAnsi="Times New Roman"/>
          <w:sz w:val="28"/>
          <w:szCs w:val="28"/>
          <w:lang w:eastAsia="ru-RU"/>
        </w:rPr>
        <w:t>ООО «</w:t>
      </w:r>
      <w:proofErr w:type="spellStart"/>
      <w:r w:rsidR="00613453" w:rsidRPr="004A4B4A">
        <w:rPr>
          <w:rFonts w:ascii="Times New Roman" w:eastAsia="Times New Roman" w:hAnsi="Times New Roman"/>
          <w:sz w:val="28"/>
          <w:szCs w:val="28"/>
          <w:lang w:eastAsia="ru-RU"/>
        </w:rPr>
        <w:t>Полимагнит</w:t>
      </w:r>
      <w:proofErr w:type="spellEnd"/>
      <w:r w:rsidR="00613453" w:rsidRPr="004A4B4A">
        <w:rPr>
          <w:rFonts w:ascii="Times New Roman" w:eastAsia="Times New Roman" w:hAnsi="Times New Roman"/>
          <w:sz w:val="28"/>
          <w:szCs w:val="28"/>
          <w:lang w:eastAsia="ru-RU"/>
        </w:rPr>
        <w:t>», ОАО НПО «Магнетон», ФГУП «СПЕЦМАГНИТ», ООО НПО «ЭРГА»</w:t>
      </w:r>
      <w:r w:rsidR="009A3D79" w:rsidRPr="004A4B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669"/>
        <w:gridCol w:w="8515"/>
        <w:gridCol w:w="669"/>
      </w:tblGrid>
      <w:tr w:rsidR="00C85ABB" w:rsidRPr="004A4B4A">
        <w:trPr>
          <w:cantSplit/>
          <w:trHeight w:val="1134"/>
        </w:trPr>
        <w:tc>
          <w:tcPr>
            <w:tcW w:w="673" w:type="dxa"/>
            <w:textDirection w:val="btLr"/>
          </w:tcPr>
          <w:p w:rsidR="00C85ABB" w:rsidRPr="004A4B4A" w:rsidRDefault="00C85ABB" w:rsidP="00DA71B0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4B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708" w:type="dxa"/>
          </w:tcPr>
          <w:p w:rsidR="00C85ABB" w:rsidRPr="004A4B4A" w:rsidRDefault="00440558" w:rsidP="00DA71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314950" cy="2543175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18315" b="38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0" cy="2543175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extDirection w:val="btLr"/>
          </w:tcPr>
          <w:p w:rsidR="00C85ABB" w:rsidRPr="004A4B4A" w:rsidRDefault="00C85ABB" w:rsidP="00452B9E">
            <w:pPr>
              <w:spacing w:before="120"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4B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Млн. долларов США</w:t>
            </w:r>
          </w:p>
        </w:tc>
      </w:tr>
    </w:tbl>
    <w:p w:rsidR="00C85ABB" w:rsidRPr="004A4B4A" w:rsidRDefault="00C85ABB" w:rsidP="00803921">
      <w:pPr>
        <w:spacing w:before="120" w:after="0" w:line="30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Рис. 2. Прогноз российского потребления высокопрочных магнитов промышленного и специального назначения, тонн, млн. долл.</w:t>
      </w:r>
      <w:r w:rsidRPr="004A4B4A">
        <w:rPr>
          <w:rFonts w:ascii="Times New Roman" w:eastAsia="Times New Roman" w:hAnsi="Times New Roman"/>
          <w:bCs/>
          <w:sz w:val="28"/>
          <w:vertAlign w:val="superscript"/>
          <w:lang w:eastAsia="ru-RU"/>
        </w:rPr>
        <w:footnoteReference w:id="3"/>
      </w:r>
    </w:p>
    <w:p w:rsidR="00F0081F" w:rsidRPr="004A4B4A" w:rsidRDefault="00F0081F" w:rsidP="00452B9E">
      <w:pPr>
        <w:spacing w:after="0" w:line="312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 прогнозам экспертов рынок промышленных магнитов ожидает бурный рост, который приведет к увеличению показателей </w:t>
      </w:r>
      <w:r w:rsidR="003B02FA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потребления магнитов 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к 2020 году почти в 5 раз</w:t>
      </w:r>
      <w:r w:rsidR="00613453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3B02FA" w:rsidRPr="004A4B4A">
        <w:rPr>
          <w:rFonts w:ascii="Times New Roman" w:eastAsia="Times New Roman" w:hAnsi="Times New Roman"/>
          <w:sz w:val="28"/>
          <w:szCs w:val="28"/>
          <w:lang w:eastAsia="ru-RU"/>
        </w:rPr>
        <w:t>с 70,2 до 309,7 млн. долларов США</w:t>
      </w:r>
      <w:r w:rsidR="00613453" w:rsidRPr="004A4B4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040D77" w:rsidRPr="004A4B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0081F" w:rsidRPr="004A4B4A" w:rsidRDefault="00F0081F" w:rsidP="00452B9E">
      <w:pPr>
        <w:spacing w:after="0" w:line="312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Для сохранения конкурентоспособности производителям магнитов необходимо произвести модернизацию действующих основных фондов</w:t>
      </w:r>
      <w:r w:rsidR="00613453" w:rsidRPr="004A4B4A">
        <w:rPr>
          <w:rFonts w:ascii="Times New Roman" w:eastAsia="Times New Roman" w:hAnsi="Times New Roman"/>
          <w:sz w:val="28"/>
          <w:szCs w:val="28"/>
          <w:lang w:eastAsia="ru-RU"/>
        </w:rPr>
        <w:t>, которая бы позволила поддерживать уровень производства, соответствующий темпам роста рынка высокопрочных магнитов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F16F3" w:rsidRPr="004A4B4A" w:rsidRDefault="00EC24B9" w:rsidP="00452B9E">
      <w:pPr>
        <w:spacing w:after="120" w:line="312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B46A27" w:rsidRPr="004A4B4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8F16F3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именение нанотехнологий </w:t>
      </w:r>
      <w:r w:rsidR="009A3D79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в российской </w:t>
      </w:r>
      <w:r w:rsidR="008F16F3" w:rsidRPr="004A4B4A">
        <w:rPr>
          <w:rFonts w:ascii="Times New Roman" w:eastAsia="Times New Roman" w:hAnsi="Times New Roman"/>
          <w:sz w:val="28"/>
          <w:szCs w:val="28"/>
          <w:lang w:eastAsia="ru-RU"/>
        </w:rPr>
        <w:t>металлурги</w:t>
      </w:r>
      <w:r w:rsidR="00393448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8F16F3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может оказаться одним из </w:t>
      </w:r>
      <w:r w:rsidR="00F73701" w:rsidRPr="004A4B4A">
        <w:rPr>
          <w:rFonts w:ascii="Times New Roman" w:eastAsia="Times New Roman" w:hAnsi="Times New Roman"/>
          <w:sz w:val="28"/>
          <w:szCs w:val="28"/>
          <w:lang w:eastAsia="ru-RU"/>
        </w:rPr>
        <w:t>основных направлений развития в будущем</w:t>
      </w:r>
      <w:r w:rsidR="003A2B69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(рис. 3)</w:t>
      </w:r>
      <w:r w:rsidR="008F16F3" w:rsidRPr="004A4B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0081F" w:rsidRPr="004A4B4A" w:rsidRDefault="00440558" w:rsidP="00F0081F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33060" cy="4105275"/>
            <wp:effectExtent l="19050" t="0" r="0" b="0"/>
            <wp:docPr id="3" name="Схе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F0081F" w:rsidRPr="004A4B4A" w:rsidRDefault="00F0081F" w:rsidP="00F0081F">
      <w:pPr>
        <w:spacing w:after="0" w:line="372" w:lineRule="auto"/>
        <w:ind w:firstLine="53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>Рис. 3. Направления развития нанотехнологий в металлургии</w:t>
      </w:r>
    </w:p>
    <w:p w:rsidR="003B02FA" w:rsidRPr="004A4B4A" w:rsidRDefault="009F0A6E" w:rsidP="00452B9E">
      <w:pPr>
        <w:spacing w:after="0" w:line="312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Среди основных направлений развития нанотехнологий в металлургии специалисты выделяют </w:t>
      </w:r>
      <w:proofErr w:type="spellStart"/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компактирование</w:t>
      </w:r>
      <w:proofErr w:type="spellEnd"/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и спекание </w:t>
      </w:r>
      <w:proofErr w:type="spellStart"/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нанопорошков</w:t>
      </w:r>
      <w:proofErr w:type="spellEnd"/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порошковой металлургии, интенсивную пластическую деформацию металла, обработку заготовок потоком высокоэнергетических частиц, нанесение упрочняющих металлических покрытий, кристаллизацию </w:t>
      </w:r>
      <w:proofErr w:type="spellStart"/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наночастиц</w:t>
      </w:r>
      <w:proofErr w:type="spellEnd"/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из аморфного состояния и внесение </w:t>
      </w:r>
      <w:proofErr w:type="spellStart"/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наночастиц</w:t>
      </w:r>
      <w:proofErr w:type="spellEnd"/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модификатора в исходный расплав.</w:t>
      </w:r>
    </w:p>
    <w:p w:rsidR="008F16F3" w:rsidRPr="004A4B4A" w:rsidRDefault="008F16F3" w:rsidP="00452B9E">
      <w:pPr>
        <w:spacing w:after="0" w:line="312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Нанотехнологии в развитых странах привлекают повышенное внимание, как государства, так и частного бизнеса. Государственные программы в области нанотехнологий охватывают все этапы их развития – от разработки </w:t>
      </w:r>
      <w:r w:rsidR="00F73701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до стадии </w:t>
      </w:r>
      <w:r w:rsidR="00F73701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коммерциализации.</w:t>
      </w:r>
    </w:p>
    <w:p w:rsidR="00034C83" w:rsidRPr="004A4B4A" w:rsidRDefault="00034C83" w:rsidP="00452B9E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sz w:val="28"/>
          <w:szCs w:val="28"/>
        </w:rPr>
        <w:t xml:space="preserve">В настоящее время Россия отстает от мировых </w:t>
      </w:r>
      <w:proofErr w:type="spellStart"/>
      <w:r w:rsidRPr="004A4B4A">
        <w:rPr>
          <w:rFonts w:ascii="Times New Roman" w:hAnsi="Times New Roman"/>
          <w:sz w:val="28"/>
          <w:szCs w:val="28"/>
        </w:rPr>
        <w:t>нанотехнологических</w:t>
      </w:r>
      <w:proofErr w:type="spellEnd"/>
      <w:r w:rsidRPr="004A4B4A">
        <w:rPr>
          <w:rFonts w:ascii="Times New Roman" w:hAnsi="Times New Roman"/>
          <w:sz w:val="28"/>
          <w:szCs w:val="28"/>
        </w:rPr>
        <w:t xml:space="preserve"> лидеров по абсолютным показателям развития науки, технологий, степени промышленного освоения и коммерциализации разработок </w:t>
      </w:r>
      <w:proofErr w:type="spellStart"/>
      <w:r w:rsidRPr="004A4B4A">
        <w:rPr>
          <w:rFonts w:ascii="Times New Roman" w:hAnsi="Times New Roman"/>
          <w:sz w:val="28"/>
          <w:szCs w:val="28"/>
        </w:rPr>
        <w:t>наноиндустрии</w:t>
      </w:r>
      <w:proofErr w:type="spellEnd"/>
      <w:r w:rsidRPr="004A4B4A">
        <w:rPr>
          <w:rFonts w:ascii="Times New Roman" w:hAnsi="Times New Roman"/>
          <w:sz w:val="28"/>
          <w:szCs w:val="28"/>
        </w:rPr>
        <w:t>:</w:t>
      </w:r>
    </w:p>
    <w:p w:rsidR="00034C83" w:rsidRPr="004A4B4A" w:rsidRDefault="00034C83" w:rsidP="00452B9E">
      <w:pPr>
        <w:numPr>
          <w:ilvl w:val="0"/>
          <w:numId w:val="26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sz w:val="28"/>
          <w:szCs w:val="28"/>
        </w:rPr>
        <w:t>доля России на мировом рынке нанотехнологий – 0</w:t>
      </w:r>
      <w:r w:rsidR="009F0A6E" w:rsidRPr="004A4B4A">
        <w:rPr>
          <w:rFonts w:ascii="Times New Roman" w:hAnsi="Times New Roman"/>
          <w:sz w:val="28"/>
          <w:szCs w:val="28"/>
        </w:rPr>
        <w:t>,</w:t>
      </w:r>
      <w:r w:rsidRPr="004A4B4A">
        <w:rPr>
          <w:rFonts w:ascii="Times New Roman" w:hAnsi="Times New Roman"/>
          <w:sz w:val="28"/>
          <w:szCs w:val="28"/>
        </w:rPr>
        <w:t>04%;</w:t>
      </w:r>
    </w:p>
    <w:p w:rsidR="00034C83" w:rsidRPr="004A4B4A" w:rsidRDefault="00034C83" w:rsidP="00452B9E">
      <w:pPr>
        <w:numPr>
          <w:ilvl w:val="0"/>
          <w:numId w:val="26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sz w:val="28"/>
          <w:szCs w:val="28"/>
        </w:rPr>
        <w:t>удельный вес российских изобретений на мировом рынке нанотехнологий — менее 0</w:t>
      </w:r>
      <w:r w:rsidR="009F0A6E" w:rsidRPr="004A4B4A">
        <w:rPr>
          <w:rFonts w:ascii="Times New Roman" w:hAnsi="Times New Roman"/>
          <w:sz w:val="28"/>
          <w:szCs w:val="28"/>
        </w:rPr>
        <w:t>,</w:t>
      </w:r>
      <w:r w:rsidRPr="004A4B4A">
        <w:rPr>
          <w:rFonts w:ascii="Times New Roman" w:hAnsi="Times New Roman"/>
          <w:sz w:val="28"/>
          <w:szCs w:val="28"/>
        </w:rPr>
        <w:t>2%</w:t>
      </w:r>
      <w:r w:rsidR="00AB7C29" w:rsidRPr="004A4B4A">
        <w:rPr>
          <w:rFonts w:ascii="Times New Roman" w:hAnsi="Times New Roman"/>
          <w:sz w:val="28"/>
          <w:szCs w:val="28"/>
        </w:rPr>
        <w:t>.</w:t>
      </w:r>
    </w:p>
    <w:p w:rsidR="008F0DFB" w:rsidRPr="004A4B4A" w:rsidRDefault="008A63D2" w:rsidP="00452B9E">
      <w:pPr>
        <w:spacing w:after="0" w:line="312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8F0DFB" w:rsidRPr="004A4B4A">
        <w:rPr>
          <w:rFonts w:ascii="Times New Roman" w:eastAsia="Times New Roman" w:hAnsi="Times New Roman"/>
          <w:sz w:val="28"/>
          <w:szCs w:val="28"/>
          <w:lang w:eastAsia="ru-RU"/>
        </w:rPr>
        <w:t>реди российских компаний наибольшую активность в финансировании</w:t>
      </w:r>
      <w:r w:rsidR="003458D6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исследований в области материаловедения и </w:t>
      </w:r>
      <w:r w:rsidR="008F0DFB" w:rsidRPr="004A4B4A">
        <w:rPr>
          <w:rFonts w:ascii="Times New Roman" w:eastAsia="Times New Roman" w:hAnsi="Times New Roman"/>
          <w:sz w:val="28"/>
          <w:szCs w:val="28"/>
          <w:lang w:eastAsia="ru-RU"/>
        </w:rPr>
        <w:t>нанотехнологий в металлургии проявляют крупнейшие предприятия отрасли, такие как "</w:t>
      </w:r>
      <w:hyperlink r:id="rId15" w:history="1">
        <w:r w:rsidR="008F0DFB" w:rsidRPr="004A4B4A">
          <w:rPr>
            <w:rFonts w:ascii="Times New Roman" w:eastAsia="Times New Roman" w:hAnsi="Times New Roman"/>
            <w:sz w:val="28"/>
            <w:szCs w:val="28"/>
            <w:lang w:eastAsia="ru-RU"/>
          </w:rPr>
          <w:t>Северсталь</w:t>
        </w:r>
      </w:hyperlink>
      <w:r w:rsidR="008F0DFB" w:rsidRPr="004A4B4A">
        <w:rPr>
          <w:rFonts w:ascii="Times New Roman" w:eastAsia="Times New Roman" w:hAnsi="Times New Roman"/>
          <w:sz w:val="28"/>
          <w:szCs w:val="28"/>
          <w:lang w:eastAsia="ru-RU"/>
        </w:rPr>
        <w:t>", "</w:t>
      </w:r>
      <w:proofErr w:type="spellStart"/>
      <w:r w:rsidR="00F95032" w:rsidRPr="004A4B4A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="008F0DFB" w:rsidRPr="004A4B4A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HYPERLINK "http://www.metaprom.ru/pub220.html," </w:instrText>
      </w:r>
      <w:r w:rsidR="00F95032" w:rsidRPr="004A4B4A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  <w:r w:rsidR="008F0DFB" w:rsidRPr="004A4B4A">
        <w:rPr>
          <w:rFonts w:ascii="Times New Roman" w:eastAsia="Times New Roman" w:hAnsi="Times New Roman"/>
          <w:sz w:val="28"/>
          <w:szCs w:val="28"/>
          <w:lang w:eastAsia="ru-RU"/>
        </w:rPr>
        <w:t>Русал</w:t>
      </w:r>
      <w:proofErr w:type="spellEnd"/>
      <w:r w:rsidR="00F95032" w:rsidRPr="004A4B4A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="008F0DFB" w:rsidRPr="004A4B4A">
        <w:rPr>
          <w:rFonts w:ascii="Times New Roman" w:eastAsia="Times New Roman" w:hAnsi="Times New Roman"/>
          <w:sz w:val="28"/>
          <w:szCs w:val="28"/>
          <w:lang w:eastAsia="ru-RU"/>
        </w:rPr>
        <w:t>", группа ОНЭКСИМ и ГМК «Норильский никель».</w:t>
      </w:r>
    </w:p>
    <w:p w:rsidR="008F16F3" w:rsidRPr="004A4B4A" w:rsidRDefault="008F16F3" w:rsidP="00452B9E">
      <w:pPr>
        <w:spacing w:after="0" w:line="312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Основными сдерживающими факторами инновационного развития </w:t>
      </w:r>
      <w:r w:rsidR="008F0DFB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менее крупных 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предприятий остаются, прежде всего, недостаток собственных финансовых ресурсов и высокая стоимость нововведений.</w:t>
      </w:r>
    </w:p>
    <w:p w:rsidR="00893E7A" w:rsidRPr="004A4B4A" w:rsidRDefault="00D91485" w:rsidP="0053592D">
      <w:pPr>
        <w:spacing w:before="60" w:after="0" w:line="312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>Во второй главе «</w:t>
      </w:r>
      <w:proofErr w:type="gramStart"/>
      <w:r w:rsidR="00FA5DDC"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>Экономический</w:t>
      </w:r>
      <w:r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механизм</w:t>
      </w:r>
      <w:proofErr w:type="gramEnd"/>
      <w:r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A5DDC"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>модернизации</w:t>
      </w:r>
      <w:r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предприятий металлургического комплекса»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6215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рассмотрены </w:t>
      </w:r>
      <w:r w:rsidR="00DE6215" w:rsidRPr="004A4B4A">
        <w:rPr>
          <w:rFonts w:ascii="Times New Roman" w:hAnsi="Times New Roman"/>
          <w:sz w:val="28"/>
          <w:szCs w:val="28"/>
        </w:rPr>
        <w:t xml:space="preserve">теоретические и методические основы оценки эффективности внедрения инновационных технологий на предприятиях металлургического комплекса, описан алгоритм выбора источника финансирования проекта по модернизации металлургического предприятия, проведен анализ модернизации производства </w:t>
      </w:r>
      <w:r w:rsidR="009A3D79" w:rsidRPr="004A4B4A">
        <w:rPr>
          <w:rFonts w:ascii="Times New Roman" w:hAnsi="Times New Roman"/>
          <w:sz w:val="28"/>
          <w:szCs w:val="28"/>
        </w:rPr>
        <w:t>и</w:t>
      </w:r>
      <w:r w:rsidR="009A3D79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методических аспектов</w:t>
      </w:r>
      <w:r w:rsidR="006C0120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внедрения инновационных технологий </w:t>
      </w:r>
      <w:r w:rsidR="00243D5C" w:rsidRPr="004A4B4A">
        <w:rPr>
          <w:rFonts w:ascii="Times New Roman" w:eastAsia="Times New Roman" w:hAnsi="Times New Roman"/>
          <w:sz w:val="28"/>
          <w:szCs w:val="28"/>
          <w:lang w:eastAsia="ru-RU"/>
        </w:rPr>
        <w:t>на предприятиях металлургического комплекса.</w:t>
      </w:r>
    </w:p>
    <w:p w:rsidR="008B5801" w:rsidRPr="004A4B4A" w:rsidRDefault="00AA2E3D" w:rsidP="00452B9E">
      <w:pPr>
        <w:spacing w:after="0" w:line="312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Ведение инновационной деятельности требует привлечения значительного количества </w:t>
      </w:r>
      <w:r w:rsidR="008A63D2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различных 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ресурсов. При отсутствии достаточного количества собственных </w:t>
      </w:r>
      <w:r w:rsidR="008A63D2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финансовых 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 у предприятий возникает вопрос о возможности привлечения внешнего источника финансирования и оценке экономического эффекта от </w:t>
      </w:r>
      <w:r w:rsidR="009F0A6E" w:rsidRPr="004A4B4A">
        <w:rPr>
          <w:rFonts w:ascii="Times New Roman" w:eastAsia="Times New Roman" w:hAnsi="Times New Roman"/>
          <w:sz w:val="28"/>
          <w:szCs w:val="28"/>
          <w:lang w:eastAsia="ru-RU"/>
        </w:rPr>
        <w:t>проведения модернизации предприятия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F0A6E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Показатели</w:t>
      </w:r>
      <w:r w:rsidR="00DA71B0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эффективн</w:t>
      </w:r>
      <w:r w:rsidR="009F0A6E" w:rsidRPr="004A4B4A">
        <w:rPr>
          <w:rFonts w:ascii="Times New Roman" w:eastAsia="Times New Roman" w:hAnsi="Times New Roman"/>
          <w:sz w:val="28"/>
          <w:szCs w:val="28"/>
          <w:lang w:eastAsia="ru-RU"/>
        </w:rPr>
        <w:t>ости явля</w:t>
      </w:r>
      <w:r w:rsidR="009A3D79" w:rsidRPr="004A4B4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9F0A6E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тся </w:t>
      </w:r>
      <w:r w:rsidR="009A3D79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основными ориентирами </w:t>
      </w:r>
      <w:r w:rsidR="009F0A6E" w:rsidRPr="004A4B4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43D5C" w:rsidRPr="004A4B4A">
        <w:rPr>
          <w:rFonts w:ascii="Times New Roman" w:eastAsia="Times New Roman" w:hAnsi="Times New Roman"/>
          <w:sz w:val="28"/>
          <w:szCs w:val="28"/>
          <w:lang w:eastAsia="ru-RU"/>
        </w:rPr>
        <w:t>ри сравнении различных вариантов реализации проекта</w:t>
      </w:r>
      <w:r w:rsidR="009A3D79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модернизации</w:t>
      </w:r>
      <w:r w:rsidR="00DA71B0" w:rsidRPr="004A4B4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43D5C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F26B7" w:rsidRPr="004A4B4A" w:rsidRDefault="00551D2F" w:rsidP="005E3488">
      <w:pPr>
        <w:spacing w:after="0" w:line="30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Автором предложен</w:t>
      </w:r>
      <w:r w:rsidR="00CF26B7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алгоритм</w:t>
      </w:r>
      <w:r w:rsidR="00CF26B7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71B0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оптимизации привлечения ресурсов </w:t>
      </w:r>
      <w:r w:rsidR="00CF26B7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="009A3D79" w:rsidRPr="004A4B4A">
        <w:rPr>
          <w:rFonts w:ascii="Times New Roman" w:eastAsia="Times New Roman" w:hAnsi="Times New Roman"/>
          <w:sz w:val="28"/>
          <w:szCs w:val="28"/>
          <w:lang w:eastAsia="ru-RU"/>
        </w:rPr>
        <w:t>модернизации</w:t>
      </w:r>
      <w:r w:rsidR="008B5801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основных фондов</w:t>
      </w:r>
      <w:r w:rsidR="00CA19C3" w:rsidRPr="004A4B4A">
        <w:rPr>
          <w:rFonts w:ascii="Times New Roman" w:eastAsia="Times New Roman" w:hAnsi="Times New Roman"/>
          <w:sz w:val="28"/>
          <w:szCs w:val="28"/>
          <w:lang w:eastAsia="ru-RU"/>
        </w:rPr>
        <w:t>, где при выборе источника финансирования</w:t>
      </w:r>
      <w:r w:rsidR="007F4D1C" w:rsidRPr="004A4B4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A19C3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4D1C" w:rsidRPr="004A4B4A">
        <w:rPr>
          <w:rFonts w:ascii="Times New Roman" w:eastAsia="Times New Roman" w:hAnsi="Times New Roman"/>
          <w:sz w:val="28"/>
          <w:szCs w:val="28"/>
          <w:lang w:eastAsia="ru-RU"/>
        </w:rPr>
        <w:t>помимо показателей</w:t>
      </w:r>
      <w:r w:rsidR="00CA19C3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эффективности</w:t>
      </w:r>
      <w:r w:rsidR="009A3D79" w:rsidRPr="004A4B4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F1A29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4D1C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используются качественные критерии </w:t>
      </w:r>
      <w:r w:rsidR="00AB7C29" w:rsidRPr="004A4B4A">
        <w:rPr>
          <w:rFonts w:ascii="Times New Roman" w:eastAsia="Times New Roman" w:hAnsi="Times New Roman"/>
          <w:sz w:val="28"/>
          <w:szCs w:val="28"/>
          <w:lang w:eastAsia="ru-RU"/>
        </w:rPr>
        <w:t>его оценки</w:t>
      </w:r>
      <w:r w:rsidR="007F4D1C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1A29" w:rsidRPr="004A4B4A">
        <w:rPr>
          <w:rFonts w:ascii="Times New Roman" w:eastAsia="Times New Roman" w:hAnsi="Times New Roman"/>
          <w:sz w:val="28"/>
          <w:szCs w:val="28"/>
          <w:lang w:eastAsia="ru-RU"/>
        </w:rPr>
        <w:t>(рис. 4)</w:t>
      </w:r>
      <w:r w:rsidR="00CF26B7" w:rsidRPr="004A4B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377F1" w:rsidRPr="004A4B4A" w:rsidRDefault="00440558" w:rsidP="00452B9E">
      <w:pPr>
        <w:spacing w:after="0" w:line="312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56744" cy="3429000"/>
            <wp:effectExtent l="19050" t="0" r="5906" b="0"/>
            <wp:docPr id="4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28062" cy="4922933"/>
                      <a:chOff x="323528" y="1124744"/>
                      <a:chExt cx="8428062" cy="4922933"/>
                    </a:xfrm>
                  </a:grpSpPr>
                  <a:grpSp>
                    <a:nvGrpSpPr>
                      <a:cNvPr id="14" name="Группа 13"/>
                      <a:cNvGrpSpPr/>
                    </a:nvGrpSpPr>
                    <a:grpSpPr>
                      <a:xfrm>
                        <a:off x="323528" y="1124744"/>
                        <a:ext cx="8428062" cy="4922933"/>
                        <a:chOff x="323528" y="1124744"/>
                        <a:chExt cx="8428062" cy="4922933"/>
                      </a:xfrm>
                    </a:grpSpPr>
                    <a:pic>
                      <a:nvPicPr>
                        <a:cNvPr id="2050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16" cstate="print"/>
                        <a:srcRect t="12094"/>
                        <a:stretch>
                          <a:fillRect/>
                        </a:stretch>
                      </a:blipFill>
                      <a:spPr bwMode="auto">
                        <a:xfrm>
                          <a:off x="323528" y="1720222"/>
                          <a:ext cx="8428062" cy="4327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grpSp>
                      <a:nvGrpSpPr>
                        <a:cNvPr id="4" name="Группа 12"/>
                        <a:cNvGrpSpPr/>
                      </a:nvGrpSpPr>
                      <a:grpSpPr>
                        <a:xfrm>
                          <a:off x="323528" y="1124744"/>
                          <a:ext cx="8280920" cy="576064"/>
                          <a:chOff x="323528" y="836712"/>
                          <a:chExt cx="8280920" cy="432048"/>
                        </a:xfrm>
                      </a:grpSpPr>
                      <a:sp>
                        <a:nvSpPr>
                          <a:cNvPr id="12" name="Прямоугольник 11"/>
                          <a:cNvSpPr/>
                        </a:nvSpPr>
                        <a:spPr>
                          <a:xfrm>
                            <a:off x="6804248" y="836712"/>
                            <a:ext cx="1800200" cy="432048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</a:spPr>
                        <a:txSp>
                          <a:txBody>
                            <a:bodyPr lIns="324000"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ru-RU" sz="1300" b="1" dirty="0" smtClean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Экспертный анализ</a:t>
                              </a:r>
                              <a:endParaRPr lang="ru-RU" sz="1300" b="1" dirty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0" name="Пятиугольник 9"/>
                          <a:cNvSpPr/>
                        </a:nvSpPr>
                        <a:spPr>
                          <a:xfrm>
                            <a:off x="4788024" y="836712"/>
                            <a:ext cx="2304256" cy="432048"/>
                          </a:xfrm>
                          <a:prstGeom prst="homePlate">
                            <a:avLst/>
                          </a:prstGeom>
                          <a:solidFill>
                            <a:srgbClr val="FFFFCC"/>
                          </a:solidFill>
                        </a:spPr>
                        <a:txSp>
                          <a:txBody>
                            <a:bodyPr lIns="252000" tIns="36000" rIns="36000" bIns="36000"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ru-RU" sz="1300" b="1" dirty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Анализ </a:t>
                              </a:r>
                              <a:r>
                                <a:rPr lang="ru-RU" sz="1300" b="1" dirty="0" smtClean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качественных</a:t>
                              </a:r>
                              <a:endParaRPr lang="ru-RU" sz="1300" b="1" dirty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  <a:p>
                              <a:pPr algn="ctr"/>
                              <a:r>
                                <a:rPr lang="ru-RU" sz="1300" b="1" dirty="0" smtClean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показателей</a:t>
                              </a:r>
                              <a:endParaRPr lang="ru-RU" sz="1300" b="1" dirty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9" name="Пятиугольник 8"/>
                          <a:cNvSpPr/>
                        </a:nvSpPr>
                        <a:spPr>
                          <a:xfrm>
                            <a:off x="2771800" y="836712"/>
                            <a:ext cx="2304256" cy="432048"/>
                          </a:xfrm>
                          <a:prstGeom prst="homePlate">
                            <a:avLst/>
                          </a:prstGeom>
                          <a:solidFill>
                            <a:srgbClr val="FFFFCC"/>
                          </a:solidFill>
                        </a:spPr>
                        <a:txSp>
                          <a:txBody>
                            <a:bodyPr lIns="252000" tIns="36000" rIns="36000" bIns="36000"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ru-RU" sz="1300" b="1" dirty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Анализ количественных </a:t>
                              </a:r>
                            </a:p>
                            <a:p>
                              <a:pPr algn="ctr"/>
                              <a:r>
                                <a:rPr lang="ru-RU" sz="1300" b="1" dirty="0" smtClean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показателей</a:t>
                              </a:r>
                              <a:endParaRPr lang="ru-RU" sz="1300" b="1" dirty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7" name="Пятиугольник 6"/>
                          <a:cNvSpPr/>
                        </a:nvSpPr>
                        <a:spPr>
                          <a:xfrm>
                            <a:off x="323528" y="836712"/>
                            <a:ext cx="2736304" cy="432048"/>
                          </a:xfrm>
                          <a:prstGeom prst="homePlate">
                            <a:avLst/>
                          </a:prstGeom>
                          <a:solidFill>
                            <a:srgbClr val="FFFFCC"/>
                          </a:solidFill>
                        </a:spPr>
                        <a:txSp>
                          <a:txBody>
                            <a:bodyPr lIns="36000" tIns="36000" rIns="36000" bIns="36000" rtlCol="0" anchor="ctr"/>
                            <a:lstStyle>
                              <a:defPPr>
                                <a:defRPr lang="ru-RU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ru-RU" sz="1300" b="1" dirty="0" smtClean="0">
                                  <a:solidFill>
                                    <a:schemeClr val="tx1"/>
                                  </a:solidFill>
                                  <a:latin typeface="Times New Roman" pitchFamily="18" charset="0"/>
                                  <a:cs typeface="Times New Roman" pitchFamily="18" charset="0"/>
                                </a:rPr>
                                <a:t>Определение приемлемых источников привлечения финансирования</a:t>
                              </a:r>
                              <a:endParaRPr lang="ru-RU" sz="1300" dirty="0">
                                <a:solidFill>
                                  <a:schemeClr val="tx1"/>
                                </a:solidFill>
                                <a:latin typeface="Times New Roman" pitchFamily="18" charset="0"/>
                                <a:cs typeface="Times New Roman" pitchFamily="18" charset="0"/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</a:grpSp>
                </lc:lockedCanvas>
              </a:graphicData>
            </a:graphic>
          </wp:inline>
        </w:drawing>
      </w:r>
    </w:p>
    <w:p w:rsidR="00F72E0E" w:rsidRPr="004A4B4A" w:rsidRDefault="00F72E0E" w:rsidP="00F72E0E">
      <w:pPr>
        <w:spacing w:after="0" w:line="240" w:lineRule="auto"/>
        <w:ind w:right="20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>Рис.</w:t>
      </w:r>
      <w:r w:rsidR="00D51315"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F1A29"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551D2F"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>Алгоритм</w:t>
      </w:r>
      <w:r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A71B0"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оптимизации привлечения ресурсов для </w:t>
      </w:r>
      <w:r w:rsidR="00E74206"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>модернизации</w:t>
      </w:r>
      <w:r w:rsidR="00DA71B0"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основных фондов</w:t>
      </w:r>
      <w:r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A71B0"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>при</w:t>
      </w:r>
      <w:r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реализации инновационного </w:t>
      </w:r>
      <w:r w:rsidR="00AB7C29"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проекта</w:t>
      </w:r>
    </w:p>
    <w:p w:rsidR="008B5801" w:rsidRPr="004A4B4A" w:rsidRDefault="007F4D1C" w:rsidP="005E3488">
      <w:pPr>
        <w:spacing w:before="120" w:after="0" w:line="29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sz w:val="28"/>
          <w:szCs w:val="28"/>
        </w:rPr>
        <w:t>Алгоритм</w:t>
      </w:r>
      <w:r w:rsidR="008B5801" w:rsidRPr="004A4B4A">
        <w:rPr>
          <w:rFonts w:ascii="Times New Roman" w:hAnsi="Times New Roman"/>
          <w:sz w:val="28"/>
          <w:szCs w:val="28"/>
        </w:rPr>
        <w:t xml:space="preserve"> </w:t>
      </w:r>
      <w:r w:rsidR="00AB7C29" w:rsidRPr="004A4B4A">
        <w:rPr>
          <w:rFonts w:ascii="Times New Roman" w:hAnsi="Times New Roman"/>
          <w:sz w:val="28"/>
          <w:szCs w:val="28"/>
        </w:rPr>
        <w:t>включает</w:t>
      </w:r>
      <w:r w:rsidR="008B5801" w:rsidRPr="004A4B4A">
        <w:rPr>
          <w:rFonts w:ascii="Times New Roman" w:hAnsi="Times New Roman"/>
          <w:sz w:val="28"/>
          <w:szCs w:val="28"/>
        </w:rPr>
        <w:t xml:space="preserve"> четыре последовательных этап</w:t>
      </w:r>
      <w:r w:rsidR="00AB7C29" w:rsidRPr="004A4B4A">
        <w:rPr>
          <w:rFonts w:ascii="Times New Roman" w:hAnsi="Times New Roman"/>
          <w:sz w:val="28"/>
          <w:szCs w:val="28"/>
        </w:rPr>
        <w:t>а</w:t>
      </w:r>
      <w:r w:rsidR="008B5801" w:rsidRPr="004A4B4A">
        <w:rPr>
          <w:rFonts w:ascii="Times New Roman" w:hAnsi="Times New Roman"/>
          <w:sz w:val="28"/>
          <w:szCs w:val="28"/>
        </w:rPr>
        <w:t>.</w:t>
      </w:r>
    </w:p>
    <w:p w:rsidR="00F72E0E" w:rsidRPr="004A4B4A" w:rsidRDefault="008B5801" w:rsidP="005E3488">
      <w:pPr>
        <w:spacing w:after="0" w:line="29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sz w:val="28"/>
          <w:szCs w:val="28"/>
        </w:rPr>
        <w:t xml:space="preserve">1. </w:t>
      </w:r>
      <w:r w:rsidR="00F72E0E" w:rsidRPr="004A4B4A">
        <w:rPr>
          <w:rFonts w:ascii="Times New Roman" w:hAnsi="Times New Roman"/>
          <w:sz w:val="28"/>
          <w:szCs w:val="28"/>
        </w:rPr>
        <w:t>Определение приемлемых альтернативных схем привлечения финансирования. На начальном этапе проводится определение круга возможных источников дополнительного финансирования проекта с учетом отраслевой специфики. В ходе предварительного анализа выявляются схемы, по которым будет проводиться детальный сравнительный анализ.</w:t>
      </w:r>
    </w:p>
    <w:p w:rsidR="00F72E0E" w:rsidRPr="004A4B4A" w:rsidRDefault="00F72E0E" w:rsidP="005E3488">
      <w:pPr>
        <w:spacing w:after="0" w:line="29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sz w:val="28"/>
          <w:szCs w:val="28"/>
        </w:rPr>
        <w:t>2</w:t>
      </w:r>
      <w:r w:rsidR="008B5801" w:rsidRPr="004A4B4A">
        <w:rPr>
          <w:rFonts w:ascii="Times New Roman" w:hAnsi="Times New Roman"/>
          <w:sz w:val="28"/>
          <w:szCs w:val="28"/>
        </w:rPr>
        <w:t>.</w:t>
      </w:r>
      <w:r w:rsidRPr="004A4B4A">
        <w:rPr>
          <w:rFonts w:ascii="Times New Roman" w:hAnsi="Times New Roman"/>
          <w:sz w:val="28"/>
          <w:szCs w:val="28"/>
        </w:rPr>
        <w:t xml:space="preserve"> Анализ количественны</w:t>
      </w:r>
      <w:r w:rsidR="008008CD" w:rsidRPr="004A4B4A">
        <w:rPr>
          <w:rFonts w:ascii="Times New Roman" w:hAnsi="Times New Roman"/>
          <w:sz w:val="28"/>
          <w:szCs w:val="28"/>
        </w:rPr>
        <w:t>х</w:t>
      </w:r>
      <w:r w:rsidRPr="004A4B4A">
        <w:rPr>
          <w:rFonts w:ascii="Times New Roman" w:hAnsi="Times New Roman"/>
          <w:sz w:val="28"/>
          <w:szCs w:val="28"/>
        </w:rPr>
        <w:t xml:space="preserve"> </w:t>
      </w:r>
      <w:r w:rsidR="00B50E13" w:rsidRPr="004A4B4A">
        <w:rPr>
          <w:rFonts w:ascii="Times New Roman" w:hAnsi="Times New Roman"/>
          <w:sz w:val="28"/>
          <w:szCs w:val="28"/>
        </w:rPr>
        <w:t>показателей</w:t>
      </w:r>
      <w:r w:rsidRPr="004A4B4A">
        <w:rPr>
          <w:rFonts w:ascii="Times New Roman" w:hAnsi="Times New Roman"/>
          <w:sz w:val="28"/>
          <w:szCs w:val="28"/>
        </w:rPr>
        <w:t>. На втором этапе осуществляется моделирование потоков денежных средств, возникающих при использовании каждой из схем, отоб</w:t>
      </w:r>
      <w:r w:rsidR="00AB7C29" w:rsidRPr="004A4B4A">
        <w:rPr>
          <w:rFonts w:ascii="Times New Roman" w:hAnsi="Times New Roman"/>
          <w:sz w:val="28"/>
          <w:szCs w:val="28"/>
        </w:rPr>
        <w:t xml:space="preserve">ранных на первом этапе анализа, с учетом </w:t>
      </w:r>
      <w:r w:rsidRPr="004A4B4A">
        <w:rPr>
          <w:rFonts w:ascii="Times New Roman" w:hAnsi="Times New Roman"/>
          <w:sz w:val="28"/>
          <w:szCs w:val="28"/>
        </w:rPr>
        <w:t>особенност</w:t>
      </w:r>
      <w:r w:rsidR="00AB7C29" w:rsidRPr="004A4B4A">
        <w:rPr>
          <w:rFonts w:ascii="Times New Roman" w:hAnsi="Times New Roman"/>
          <w:sz w:val="28"/>
          <w:szCs w:val="28"/>
        </w:rPr>
        <w:t xml:space="preserve">ей налогообложения, и </w:t>
      </w:r>
      <w:r w:rsidRPr="004A4B4A">
        <w:rPr>
          <w:rFonts w:ascii="Times New Roman" w:hAnsi="Times New Roman"/>
          <w:sz w:val="28"/>
          <w:szCs w:val="28"/>
        </w:rPr>
        <w:t xml:space="preserve">приведение смоделированных денежных потоков к настоящему времени путем применения процедуры дисконтирования. По окончании данного этапа определяется наиболее эффективная схема по количественной составляющей. </w:t>
      </w:r>
    </w:p>
    <w:p w:rsidR="00F72E0E" w:rsidRPr="004A4B4A" w:rsidRDefault="00F72E0E" w:rsidP="005E3488">
      <w:pPr>
        <w:spacing w:after="0" w:line="29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sz w:val="28"/>
          <w:szCs w:val="28"/>
        </w:rPr>
        <w:t>3</w:t>
      </w:r>
      <w:r w:rsidR="008B5801" w:rsidRPr="004A4B4A">
        <w:rPr>
          <w:rFonts w:ascii="Times New Roman" w:hAnsi="Times New Roman"/>
          <w:sz w:val="28"/>
          <w:szCs w:val="28"/>
        </w:rPr>
        <w:t>.</w:t>
      </w:r>
      <w:r w:rsidRPr="004A4B4A">
        <w:rPr>
          <w:rFonts w:ascii="Times New Roman" w:hAnsi="Times New Roman"/>
          <w:sz w:val="28"/>
          <w:szCs w:val="28"/>
        </w:rPr>
        <w:t xml:space="preserve"> Анализ качественных </w:t>
      </w:r>
      <w:r w:rsidR="00B50E13" w:rsidRPr="004A4B4A">
        <w:rPr>
          <w:rFonts w:ascii="Times New Roman" w:hAnsi="Times New Roman"/>
          <w:sz w:val="28"/>
          <w:szCs w:val="28"/>
        </w:rPr>
        <w:t>показателей</w:t>
      </w:r>
      <w:r w:rsidRPr="004A4B4A">
        <w:rPr>
          <w:rFonts w:ascii="Times New Roman" w:hAnsi="Times New Roman"/>
          <w:sz w:val="28"/>
          <w:szCs w:val="28"/>
        </w:rPr>
        <w:t xml:space="preserve">. На третьем этапе анализа </w:t>
      </w:r>
      <w:r w:rsidR="00AB7C29" w:rsidRPr="004A4B4A">
        <w:rPr>
          <w:rFonts w:ascii="Times New Roman" w:hAnsi="Times New Roman"/>
          <w:sz w:val="28"/>
          <w:szCs w:val="28"/>
        </w:rPr>
        <w:t>определяется</w:t>
      </w:r>
      <w:r w:rsidRPr="004A4B4A">
        <w:rPr>
          <w:rFonts w:ascii="Times New Roman" w:hAnsi="Times New Roman"/>
          <w:sz w:val="28"/>
          <w:szCs w:val="28"/>
        </w:rPr>
        <w:t xml:space="preserve"> перечень значимых критериев для качественного сравнения </w:t>
      </w:r>
      <w:r w:rsidRPr="004A4B4A">
        <w:rPr>
          <w:rFonts w:ascii="Times New Roman" w:hAnsi="Times New Roman"/>
          <w:sz w:val="28"/>
          <w:szCs w:val="28"/>
        </w:rPr>
        <w:lastRenderedPageBreak/>
        <w:t>альтернативных схем финансирования проекта и пров</w:t>
      </w:r>
      <w:r w:rsidR="00AB7C29" w:rsidRPr="004A4B4A">
        <w:rPr>
          <w:rFonts w:ascii="Times New Roman" w:hAnsi="Times New Roman"/>
          <w:sz w:val="28"/>
          <w:szCs w:val="28"/>
        </w:rPr>
        <w:t>одится</w:t>
      </w:r>
      <w:r w:rsidRPr="004A4B4A">
        <w:rPr>
          <w:rFonts w:ascii="Times New Roman" w:hAnsi="Times New Roman"/>
          <w:sz w:val="28"/>
          <w:szCs w:val="28"/>
        </w:rPr>
        <w:t xml:space="preserve"> анализ качественных </w:t>
      </w:r>
      <w:r w:rsidR="007075BA" w:rsidRPr="004A4B4A">
        <w:rPr>
          <w:rFonts w:ascii="Times New Roman" w:hAnsi="Times New Roman"/>
          <w:sz w:val="28"/>
          <w:szCs w:val="28"/>
        </w:rPr>
        <w:t>показателей</w:t>
      </w:r>
      <w:r w:rsidRPr="004A4B4A">
        <w:rPr>
          <w:rFonts w:ascii="Times New Roman" w:hAnsi="Times New Roman"/>
          <w:sz w:val="28"/>
          <w:szCs w:val="28"/>
        </w:rPr>
        <w:t xml:space="preserve"> каждой из сравниваемых схем. </w:t>
      </w:r>
    </w:p>
    <w:p w:rsidR="00F72E0E" w:rsidRPr="004A4B4A" w:rsidRDefault="00F72E0E" w:rsidP="005E3488">
      <w:pPr>
        <w:spacing w:after="0" w:line="29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sz w:val="28"/>
          <w:szCs w:val="28"/>
        </w:rPr>
        <w:t>4</w:t>
      </w:r>
      <w:r w:rsidR="008B5801" w:rsidRPr="004A4B4A">
        <w:rPr>
          <w:rFonts w:ascii="Times New Roman" w:hAnsi="Times New Roman"/>
          <w:sz w:val="28"/>
          <w:szCs w:val="28"/>
        </w:rPr>
        <w:t xml:space="preserve">. </w:t>
      </w:r>
      <w:r w:rsidRPr="004A4B4A">
        <w:rPr>
          <w:rFonts w:ascii="Times New Roman" w:hAnsi="Times New Roman"/>
          <w:sz w:val="28"/>
          <w:szCs w:val="28"/>
        </w:rPr>
        <w:t xml:space="preserve">Экспертный анализ </w:t>
      </w:r>
      <w:r w:rsidR="00591AF0" w:rsidRPr="004A4B4A">
        <w:rPr>
          <w:rFonts w:ascii="Times New Roman" w:hAnsi="Times New Roman"/>
          <w:sz w:val="28"/>
          <w:szCs w:val="28"/>
        </w:rPr>
        <w:t>осуществляется н</w:t>
      </w:r>
      <w:r w:rsidRPr="004A4B4A">
        <w:rPr>
          <w:rFonts w:ascii="Times New Roman" w:hAnsi="Times New Roman"/>
          <w:sz w:val="28"/>
          <w:szCs w:val="28"/>
        </w:rPr>
        <w:t>а заключительно</w:t>
      </w:r>
      <w:r w:rsidR="00E74206" w:rsidRPr="004A4B4A">
        <w:rPr>
          <w:rFonts w:ascii="Times New Roman" w:hAnsi="Times New Roman"/>
          <w:sz w:val="28"/>
          <w:szCs w:val="28"/>
        </w:rPr>
        <w:t>й</w:t>
      </w:r>
      <w:r w:rsidRPr="004A4B4A">
        <w:rPr>
          <w:rFonts w:ascii="Times New Roman" w:hAnsi="Times New Roman"/>
          <w:sz w:val="28"/>
          <w:szCs w:val="28"/>
        </w:rPr>
        <w:t xml:space="preserve"> стадии </w:t>
      </w:r>
      <w:r w:rsidR="00591AF0" w:rsidRPr="004A4B4A">
        <w:rPr>
          <w:rFonts w:ascii="Times New Roman" w:hAnsi="Times New Roman"/>
          <w:sz w:val="28"/>
          <w:szCs w:val="28"/>
        </w:rPr>
        <w:t>и включает оценку</w:t>
      </w:r>
      <w:r w:rsidRPr="004A4B4A">
        <w:rPr>
          <w:rFonts w:ascii="Times New Roman" w:hAnsi="Times New Roman"/>
          <w:sz w:val="28"/>
          <w:szCs w:val="28"/>
        </w:rPr>
        <w:t xml:space="preserve"> совокупности количественных и качественных показателей.</w:t>
      </w:r>
    </w:p>
    <w:p w:rsidR="00F72E0E" w:rsidRPr="004A4B4A" w:rsidRDefault="00F72E0E" w:rsidP="005E3488">
      <w:pPr>
        <w:spacing w:after="0" w:line="293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Как показало проведенное исследование, наиболее часто используемыми </w:t>
      </w:r>
      <w:r w:rsidR="00DA71B0" w:rsidRPr="004A4B4A">
        <w:rPr>
          <w:rFonts w:ascii="Times New Roman" w:eastAsia="Times New Roman" w:hAnsi="Times New Roman"/>
          <w:sz w:val="28"/>
          <w:szCs w:val="28"/>
          <w:lang w:eastAsia="ru-RU"/>
        </w:rPr>
        <w:t>источниками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4206" w:rsidRPr="004A4B4A">
        <w:rPr>
          <w:rFonts w:ascii="Times New Roman" w:eastAsia="Times New Roman" w:hAnsi="Times New Roman"/>
          <w:sz w:val="28"/>
          <w:szCs w:val="28"/>
          <w:lang w:eastAsia="ru-RU"/>
        </w:rPr>
        <w:t>модернизации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основных средств в металлургии являются собственные средства предприятия и кредитование</w:t>
      </w:r>
      <w:r w:rsidR="00201EE8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(табл. </w:t>
      </w:r>
      <w:r w:rsidR="005F235B" w:rsidRPr="004A4B4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01EE8" w:rsidRPr="004A4B4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. В качестве третьего источника финансирования автором рассмотрен лизинг.</w:t>
      </w:r>
    </w:p>
    <w:p w:rsidR="00F72E0E" w:rsidRPr="004A4B4A" w:rsidRDefault="00F72E0E" w:rsidP="005E3488">
      <w:pPr>
        <w:spacing w:after="0" w:line="293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Проведенный в работе анализ показал, что среди различных инвестиционных подходов к модернизации основных фондов промышленных предприятий предпочтение </w:t>
      </w:r>
      <w:r w:rsidR="00201EE8" w:rsidRPr="004A4B4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</w:t>
      </w:r>
      <w:r w:rsidR="00201EE8" w:rsidRPr="004A4B4A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1EE8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практике 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отдается особой инвестиционной форме – лизингу. </w:t>
      </w:r>
    </w:p>
    <w:p w:rsidR="00F72E0E" w:rsidRPr="004A4B4A" w:rsidRDefault="00F72E0E" w:rsidP="005E3488">
      <w:pPr>
        <w:spacing w:after="0" w:line="293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Лизинг, являясь формой вложения средств в основные фонды, дополняет традиционные каналы финансирования: собственные средства предприятия, долгосрочные кредиты, бюджетные и прочие источники.</w:t>
      </w:r>
    </w:p>
    <w:p w:rsidR="00F72E0E" w:rsidRPr="004A4B4A" w:rsidRDefault="00F72E0E" w:rsidP="005E3488">
      <w:pPr>
        <w:spacing w:after="0" w:line="293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финансовой функции, лизинг выполняет и </w:t>
      </w:r>
      <w:proofErr w:type="gramStart"/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производственную</w:t>
      </w:r>
      <w:proofErr w:type="gramEnd"/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, являясь наиболее прогрессивным методом обеспечения производства высокотехнологичным оборудованием.</w:t>
      </w:r>
    </w:p>
    <w:p w:rsidR="00F72E0E" w:rsidRPr="004A4B4A" w:rsidRDefault="009F0A6E" w:rsidP="005E3488">
      <w:pPr>
        <w:spacing w:after="0" w:line="293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В диссертации автором рассмотрено </w:t>
      </w:r>
      <w:r w:rsidR="00F72E0E" w:rsidRPr="004A4B4A">
        <w:rPr>
          <w:rFonts w:ascii="Times New Roman" w:eastAsia="Times New Roman" w:hAnsi="Times New Roman"/>
          <w:sz w:val="28"/>
          <w:szCs w:val="28"/>
          <w:lang w:eastAsia="ru-RU"/>
        </w:rPr>
        <w:t>состоян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ие рынка лизинга за рубежом</w:t>
      </w:r>
      <w:r w:rsidR="00F72E0E" w:rsidRPr="004A4B4A">
        <w:rPr>
          <w:rFonts w:ascii="Times New Roman" w:eastAsia="Times New Roman" w:hAnsi="Times New Roman"/>
          <w:sz w:val="28"/>
          <w:szCs w:val="28"/>
          <w:lang w:eastAsia="ru-RU"/>
        </w:rPr>
        <w:t>. Успешно работающие между</w:t>
      </w:r>
      <w:r w:rsidR="00770A2C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народные финансовые корпорации во многих странах используют </w:t>
      </w:r>
      <w:r w:rsidR="00F72E0E" w:rsidRPr="004A4B4A">
        <w:rPr>
          <w:rFonts w:ascii="Times New Roman" w:eastAsia="Times New Roman" w:hAnsi="Times New Roman"/>
          <w:sz w:val="28"/>
          <w:szCs w:val="28"/>
          <w:lang w:eastAsia="ru-RU"/>
        </w:rPr>
        <w:t>лизинг</w:t>
      </w:r>
      <w:r w:rsidR="00770A2C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в качестве составляющей организационно-</w:t>
      </w:r>
      <w:proofErr w:type="gramStart"/>
      <w:r w:rsidR="00770A2C" w:rsidRPr="004A4B4A">
        <w:rPr>
          <w:rFonts w:ascii="Times New Roman" w:eastAsia="Times New Roman" w:hAnsi="Times New Roman"/>
          <w:sz w:val="28"/>
          <w:szCs w:val="28"/>
          <w:lang w:eastAsia="ru-RU"/>
        </w:rPr>
        <w:t>экономического механизма</w:t>
      </w:r>
      <w:proofErr w:type="gramEnd"/>
      <w:r w:rsidR="00770A2C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модернизации промышленного </w:t>
      </w:r>
      <w:r w:rsidR="00201EE8" w:rsidRPr="004A4B4A">
        <w:rPr>
          <w:rFonts w:ascii="Times New Roman" w:eastAsia="Times New Roman" w:hAnsi="Times New Roman"/>
          <w:sz w:val="28"/>
          <w:szCs w:val="28"/>
          <w:lang w:eastAsia="ru-RU"/>
        </w:rPr>
        <w:t>производства</w:t>
      </w:r>
      <w:r w:rsidR="00F72E0E" w:rsidRPr="004A4B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72E0E" w:rsidRPr="004A4B4A" w:rsidRDefault="00F72E0E" w:rsidP="005E3488">
      <w:pPr>
        <w:spacing w:after="0" w:line="293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Детальное рассмотрение сложившейся практики применения лизинга на п</w:t>
      </w:r>
      <w:r w:rsidR="009F0A6E" w:rsidRPr="004A4B4A">
        <w:rPr>
          <w:rFonts w:ascii="Times New Roman" w:eastAsia="Times New Roman" w:hAnsi="Times New Roman"/>
          <w:sz w:val="28"/>
          <w:szCs w:val="28"/>
          <w:lang w:eastAsia="ru-RU"/>
        </w:rPr>
        <w:t>ромышленных предприятиях России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показало, что доля лизинга в</w:t>
      </w:r>
      <w:r w:rsidR="009F0A6E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инвестициях в основной капитал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 достаточно </w:t>
      </w:r>
      <w:r w:rsidR="009F0A6E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устойчивого роста до 2007 года 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снизилась с 14,1% в 2007 году до 5,7% в 2009 году.</w:t>
      </w:r>
    </w:p>
    <w:p w:rsidR="00727DE5" w:rsidRPr="004A4B4A" w:rsidRDefault="00F72E0E" w:rsidP="005E3488">
      <w:pPr>
        <w:spacing w:after="0" w:line="293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Автор провел анализ рэнкинга лизинговых компаний по итогам 2009 года</w:t>
      </w:r>
      <w:r w:rsidR="00727DE5" w:rsidRPr="004A4B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27DE5" w:rsidRPr="004A4B4A" w:rsidRDefault="00F95032" w:rsidP="00F82BE6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hyperlink r:id="rId17" w:tgtFrame="_blank" w:tooltip="Переход на таблицу" w:history="1">
        <w:r w:rsidR="00727DE5" w:rsidRPr="004A4B4A">
          <w:rPr>
            <w:rFonts w:ascii="Times New Roman" w:eastAsia="Times New Roman" w:hAnsi="Times New Roman"/>
            <w:i/>
            <w:sz w:val="28"/>
            <w:szCs w:val="28"/>
            <w:lang w:eastAsia="ru-RU"/>
          </w:rPr>
          <w:t>Таблица</w:t>
        </w:r>
      </w:hyperlink>
      <w:r w:rsidR="00727DE5" w:rsidRPr="004A4B4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DC1A5D" w:rsidRPr="004A4B4A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727DE5" w:rsidRPr="004A4B4A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727DE5" w:rsidRPr="004A4B4A" w:rsidRDefault="00770A2C" w:rsidP="00F82B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4B4A">
        <w:rPr>
          <w:rFonts w:ascii="Times New Roman" w:hAnsi="Times New Roman"/>
          <w:b/>
          <w:bCs/>
          <w:sz w:val="28"/>
          <w:szCs w:val="28"/>
        </w:rPr>
        <w:t>Доля металлургического оборудования в</w:t>
      </w:r>
      <w:r w:rsidR="00727DE5" w:rsidRPr="004A4B4A">
        <w:rPr>
          <w:rFonts w:ascii="Times New Roman" w:hAnsi="Times New Roman"/>
          <w:b/>
          <w:bCs/>
          <w:sz w:val="28"/>
          <w:szCs w:val="28"/>
        </w:rPr>
        <w:t xml:space="preserve"> лизинг</w:t>
      </w:r>
      <w:r w:rsidRPr="004A4B4A">
        <w:rPr>
          <w:rFonts w:ascii="Times New Roman" w:hAnsi="Times New Roman"/>
          <w:b/>
          <w:bCs/>
          <w:sz w:val="28"/>
          <w:szCs w:val="28"/>
        </w:rPr>
        <w:t>е</w:t>
      </w:r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478"/>
        <w:gridCol w:w="1843"/>
        <w:gridCol w:w="2302"/>
      </w:tblGrid>
      <w:tr w:rsidR="00727DE5" w:rsidRPr="004A4B4A">
        <w:trPr>
          <w:trHeight w:val="519"/>
        </w:trPr>
        <w:tc>
          <w:tcPr>
            <w:tcW w:w="2802" w:type="dxa"/>
            <w:vAlign w:val="center"/>
          </w:tcPr>
          <w:p w:rsidR="00727DE5" w:rsidRPr="004A4B4A" w:rsidRDefault="00727DE5" w:rsidP="0076548C">
            <w:pPr>
              <w:spacing w:after="0" w:line="240" w:lineRule="auto"/>
              <w:ind w:right="-8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B4A">
              <w:rPr>
                <w:rFonts w:ascii="Times New Roman" w:eastAsia="Times New Roman" w:hAnsi="Times New Roman"/>
                <w:sz w:val="28"/>
                <w:szCs w:val="28"/>
              </w:rPr>
              <w:t>Предмет лизинга</w:t>
            </w:r>
          </w:p>
        </w:tc>
        <w:tc>
          <w:tcPr>
            <w:tcW w:w="2478" w:type="dxa"/>
            <w:vAlign w:val="center"/>
          </w:tcPr>
          <w:p w:rsidR="00727DE5" w:rsidRPr="004A4B4A" w:rsidRDefault="00727DE5" w:rsidP="00765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4B4A">
              <w:rPr>
                <w:rFonts w:ascii="Times New Roman" w:eastAsia="Times New Roman" w:hAnsi="Times New Roman"/>
                <w:sz w:val="26"/>
                <w:szCs w:val="26"/>
              </w:rPr>
              <w:t xml:space="preserve">Доля в новом бизнесе в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A4B4A">
                <w:rPr>
                  <w:rFonts w:ascii="Times New Roman" w:eastAsia="Times New Roman" w:hAnsi="Times New Roman"/>
                  <w:sz w:val="26"/>
                  <w:szCs w:val="26"/>
                </w:rPr>
                <w:t>2009 г</w:t>
              </w:r>
            </w:smartTag>
            <w:r w:rsidRPr="004A4B4A">
              <w:rPr>
                <w:rFonts w:ascii="Times New Roman" w:eastAsia="Times New Roman" w:hAnsi="Times New Roman"/>
                <w:sz w:val="26"/>
                <w:szCs w:val="26"/>
              </w:rPr>
              <w:t>., %</w:t>
            </w:r>
          </w:p>
        </w:tc>
        <w:tc>
          <w:tcPr>
            <w:tcW w:w="1843" w:type="dxa"/>
            <w:vAlign w:val="center"/>
          </w:tcPr>
          <w:p w:rsidR="00727DE5" w:rsidRPr="004A4B4A" w:rsidRDefault="00727DE5" w:rsidP="00765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4B4A">
              <w:rPr>
                <w:rFonts w:ascii="Times New Roman" w:eastAsia="Times New Roman" w:hAnsi="Times New Roman"/>
                <w:sz w:val="26"/>
                <w:szCs w:val="26"/>
              </w:rPr>
              <w:t xml:space="preserve">Доля </w:t>
            </w:r>
            <w:r w:rsidR="00770A2C" w:rsidRPr="004A4B4A">
              <w:rPr>
                <w:rFonts w:ascii="Times New Roman" w:eastAsia="Times New Roman" w:hAnsi="Times New Roman"/>
                <w:sz w:val="26"/>
                <w:szCs w:val="26"/>
              </w:rPr>
              <w:t xml:space="preserve">новых контрактов в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A4B4A">
                <w:rPr>
                  <w:rFonts w:ascii="Times New Roman" w:eastAsia="Times New Roman" w:hAnsi="Times New Roman"/>
                  <w:sz w:val="26"/>
                  <w:szCs w:val="26"/>
                </w:rPr>
                <w:t>200</w:t>
              </w:r>
              <w:r w:rsidR="00770A2C" w:rsidRPr="004A4B4A">
                <w:rPr>
                  <w:rFonts w:ascii="Times New Roman" w:eastAsia="Times New Roman" w:hAnsi="Times New Roman"/>
                  <w:sz w:val="26"/>
                  <w:szCs w:val="26"/>
                </w:rPr>
                <w:t>9</w:t>
              </w:r>
              <w:r w:rsidRPr="004A4B4A">
                <w:rPr>
                  <w:rFonts w:ascii="Times New Roman" w:eastAsia="Times New Roman" w:hAnsi="Times New Roman"/>
                  <w:sz w:val="26"/>
                  <w:szCs w:val="26"/>
                </w:rPr>
                <w:t xml:space="preserve"> г</w:t>
              </w:r>
            </w:smartTag>
            <w:r w:rsidRPr="004A4B4A">
              <w:rPr>
                <w:rFonts w:ascii="Times New Roman" w:eastAsia="Times New Roman" w:hAnsi="Times New Roman"/>
                <w:sz w:val="26"/>
                <w:szCs w:val="26"/>
              </w:rPr>
              <w:t>., %</w:t>
            </w:r>
          </w:p>
        </w:tc>
        <w:tc>
          <w:tcPr>
            <w:tcW w:w="2302" w:type="dxa"/>
            <w:vAlign w:val="center"/>
          </w:tcPr>
          <w:p w:rsidR="00727DE5" w:rsidRPr="004A4B4A" w:rsidRDefault="00727DE5" w:rsidP="007654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A4B4A">
              <w:rPr>
                <w:rFonts w:ascii="Times New Roman" w:eastAsia="Times New Roman" w:hAnsi="Times New Roman"/>
                <w:sz w:val="26"/>
                <w:szCs w:val="26"/>
              </w:rPr>
              <w:t>Доля в портфеле на 01.01.2010 г., %</w:t>
            </w:r>
          </w:p>
        </w:tc>
      </w:tr>
      <w:tr w:rsidR="00727DE5" w:rsidRPr="004A4B4A">
        <w:trPr>
          <w:trHeight w:val="456"/>
        </w:trPr>
        <w:tc>
          <w:tcPr>
            <w:tcW w:w="2802" w:type="dxa"/>
          </w:tcPr>
          <w:p w:rsidR="00727DE5" w:rsidRPr="004A4B4A" w:rsidRDefault="00727DE5" w:rsidP="0076548C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B4A">
              <w:rPr>
                <w:rFonts w:ascii="Times New Roman" w:eastAsia="Times New Roman" w:hAnsi="Times New Roman"/>
                <w:sz w:val="28"/>
                <w:szCs w:val="28"/>
              </w:rPr>
              <w:t>Металлургическое оборудование</w:t>
            </w:r>
          </w:p>
        </w:tc>
        <w:tc>
          <w:tcPr>
            <w:tcW w:w="2478" w:type="dxa"/>
            <w:vAlign w:val="center"/>
          </w:tcPr>
          <w:p w:rsidR="00727DE5" w:rsidRPr="004A4B4A" w:rsidRDefault="00770A2C" w:rsidP="00A41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B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0,51</w:t>
            </w:r>
          </w:p>
        </w:tc>
        <w:tc>
          <w:tcPr>
            <w:tcW w:w="1843" w:type="dxa"/>
            <w:vAlign w:val="center"/>
          </w:tcPr>
          <w:p w:rsidR="00727DE5" w:rsidRPr="004A4B4A" w:rsidRDefault="00C712E6" w:rsidP="00C71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B4A">
              <w:rPr>
                <w:rFonts w:ascii="Times New Roman" w:eastAsia="Times New Roman" w:hAnsi="Times New Roman"/>
                <w:sz w:val="28"/>
                <w:szCs w:val="28"/>
              </w:rPr>
              <w:t>0,61</w:t>
            </w:r>
          </w:p>
        </w:tc>
        <w:tc>
          <w:tcPr>
            <w:tcW w:w="2302" w:type="dxa"/>
            <w:vAlign w:val="center"/>
          </w:tcPr>
          <w:p w:rsidR="00727DE5" w:rsidRPr="004A4B4A" w:rsidRDefault="00727DE5" w:rsidP="00C712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4B4A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="00C712E6" w:rsidRPr="004A4B4A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="00770A2C" w:rsidRPr="004A4B4A"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</w:tr>
    </w:tbl>
    <w:p w:rsidR="00F72E0E" w:rsidRPr="004A4B4A" w:rsidRDefault="009F0A6E" w:rsidP="005E3488">
      <w:pPr>
        <w:spacing w:before="120" w:after="0" w:line="29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</w:t>
      </w:r>
      <w:r w:rsidR="00F72E0E" w:rsidRPr="004A4B4A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пецифики</w:t>
      </w:r>
      <w:r w:rsidR="00F72E0E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менения лизинга в металлургии</w:t>
      </w:r>
      <w:r w:rsidR="00B2739F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показал, что</w:t>
      </w:r>
      <w:r w:rsidR="00F72E0E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основными факторами столь незначит</w:t>
      </w:r>
      <w:r w:rsidR="00B2739F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ельного использования лизинга </w:t>
      </w:r>
      <w:r w:rsidR="00F72E0E" w:rsidRPr="004A4B4A">
        <w:rPr>
          <w:rFonts w:ascii="Times New Roman" w:eastAsia="Times New Roman" w:hAnsi="Times New Roman"/>
          <w:sz w:val="28"/>
          <w:szCs w:val="28"/>
          <w:lang w:eastAsia="ru-RU"/>
        </w:rPr>
        <w:t>явля</w:t>
      </w:r>
      <w:r w:rsidR="00C96E60" w:rsidRPr="004A4B4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F72E0E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тся </w:t>
      </w:r>
      <w:r w:rsidR="00F72E0E" w:rsidRPr="004A4B4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высокая стоимость и низкая ликвидность металлургического оборудования, а также отсутствие его вторичного рынка. Это, в свою очередь, увеличивает риски лизинговой компании и кредитующего ее банка, тем самым снижая привлекательность инвестиций.</w:t>
      </w:r>
    </w:p>
    <w:p w:rsidR="00F72E0E" w:rsidRPr="004A4B4A" w:rsidRDefault="006B3231" w:rsidP="005E3488">
      <w:pPr>
        <w:spacing w:after="0" w:line="29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sz w:val="28"/>
          <w:szCs w:val="28"/>
        </w:rPr>
        <w:t>А</w:t>
      </w:r>
      <w:r w:rsidR="00770A2C" w:rsidRPr="004A4B4A">
        <w:rPr>
          <w:rFonts w:ascii="Times New Roman" w:hAnsi="Times New Roman"/>
          <w:sz w:val="28"/>
          <w:szCs w:val="28"/>
        </w:rPr>
        <w:t xml:space="preserve">втором </w:t>
      </w:r>
      <w:r w:rsidR="00F72E0E" w:rsidRPr="004A4B4A">
        <w:rPr>
          <w:rFonts w:ascii="Times New Roman" w:hAnsi="Times New Roman"/>
          <w:sz w:val="28"/>
          <w:szCs w:val="28"/>
        </w:rPr>
        <w:t xml:space="preserve">подробно рассмотрены </w:t>
      </w:r>
      <w:proofErr w:type="gramStart"/>
      <w:r w:rsidR="00F72E0E" w:rsidRPr="004A4B4A">
        <w:rPr>
          <w:rFonts w:ascii="Times New Roman" w:hAnsi="Times New Roman"/>
          <w:sz w:val="28"/>
          <w:szCs w:val="28"/>
        </w:rPr>
        <w:t>процессы, возник</w:t>
      </w:r>
      <w:r w:rsidR="00201EE8" w:rsidRPr="004A4B4A">
        <w:rPr>
          <w:rFonts w:ascii="Times New Roman" w:hAnsi="Times New Roman"/>
          <w:sz w:val="28"/>
          <w:szCs w:val="28"/>
        </w:rPr>
        <w:t>ающие при использовании лизинга</w:t>
      </w:r>
      <w:r w:rsidR="00770A2C" w:rsidRPr="004A4B4A">
        <w:rPr>
          <w:rFonts w:ascii="Times New Roman" w:hAnsi="Times New Roman"/>
          <w:sz w:val="28"/>
          <w:szCs w:val="28"/>
        </w:rPr>
        <w:t xml:space="preserve"> в </w:t>
      </w:r>
      <w:r w:rsidR="00FD0CFC" w:rsidRPr="004A4B4A">
        <w:rPr>
          <w:rFonts w:ascii="Times New Roman" w:hAnsi="Times New Roman"/>
          <w:sz w:val="28"/>
          <w:szCs w:val="28"/>
        </w:rPr>
        <w:t xml:space="preserve">качестве </w:t>
      </w:r>
      <w:r w:rsidR="00F72E0E" w:rsidRPr="004A4B4A">
        <w:rPr>
          <w:rFonts w:ascii="Times New Roman" w:hAnsi="Times New Roman"/>
          <w:sz w:val="28"/>
          <w:szCs w:val="28"/>
        </w:rPr>
        <w:t xml:space="preserve">схемы финансирования </w:t>
      </w:r>
      <w:r w:rsidR="00B2739F" w:rsidRPr="004A4B4A">
        <w:rPr>
          <w:rFonts w:ascii="Times New Roman" w:hAnsi="Times New Roman"/>
          <w:sz w:val="28"/>
          <w:szCs w:val="28"/>
        </w:rPr>
        <w:t xml:space="preserve">модернизации </w:t>
      </w:r>
      <w:r w:rsidR="00F72E0E" w:rsidRPr="004A4B4A">
        <w:rPr>
          <w:rFonts w:ascii="Times New Roman" w:hAnsi="Times New Roman"/>
          <w:sz w:val="28"/>
          <w:szCs w:val="28"/>
        </w:rPr>
        <w:t>металлурги</w:t>
      </w:r>
      <w:r w:rsidR="00B2739F" w:rsidRPr="004A4B4A">
        <w:rPr>
          <w:rFonts w:ascii="Times New Roman" w:hAnsi="Times New Roman"/>
          <w:sz w:val="28"/>
          <w:szCs w:val="28"/>
        </w:rPr>
        <w:t>ческих предприятий</w:t>
      </w:r>
      <w:r w:rsidR="00F72E0E" w:rsidRPr="004A4B4A">
        <w:rPr>
          <w:rFonts w:ascii="Times New Roman" w:hAnsi="Times New Roman"/>
          <w:sz w:val="28"/>
          <w:szCs w:val="28"/>
        </w:rPr>
        <w:t xml:space="preserve"> и сформулированы</w:t>
      </w:r>
      <w:proofErr w:type="gramEnd"/>
      <w:r w:rsidR="00F72E0E" w:rsidRPr="004A4B4A">
        <w:rPr>
          <w:rFonts w:ascii="Times New Roman" w:hAnsi="Times New Roman"/>
          <w:sz w:val="28"/>
          <w:szCs w:val="28"/>
        </w:rPr>
        <w:t xml:space="preserve"> основные преимущества использова</w:t>
      </w:r>
      <w:r w:rsidR="00B2739F" w:rsidRPr="004A4B4A">
        <w:rPr>
          <w:rFonts w:ascii="Times New Roman" w:hAnsi="Times New Roman"/>
          <w:sz w:val="28"/>
          <w:szCs w:val="28"/>
        </w:rPr>
        <w:t>ния лизинга для металлургического комплекса</w:t>
      </w:r>
      <w:r w:rsidR="00201EE8" w:rsidRPr="004A4B4A">
        <w:rPr>
          <w:rFonts w:ascii="Times New Roman" w:hAnsi="Times New Roman"/>
          <w:sz w:val="28"/>
          <w:szCs w:val="28"/>
        </w:rPr>
        <w:t>.</w:t>
      </w:r>
    </w:p>
    <w:p w:rsidR="00F72E0E" w:rsidRPr="004A4B4A" w:rsidRDefault="00F72E0E" w:rsidP="005E3488">
      <w:pPr>
        <w:numPr>
          <w:ilvl w:val="0"/>
          <w:numId w:val="8"/>
        </w:numPr>
        <w:tabs>
          <w:tab w:val="num" w:pos="900"/>
        </w:tabs>
        <w:spacing w:after="0" w:line="29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sz w:val="28"/>
          <w:szCs w:val="28"/>
        </w:rPr>
        <w:t>Лизинг позволяет относить лизинговые платежи на себестоимость производимой продукции в полном объеме, что ведет к сокращению налога на прибыль.</w:t>
      </w:r>
    </w:p>
    <w:p w:rsidR="00F72E0E" w:rsidRPr="004A4B4A" w:rsidRDefault="00F72E0E" w:rsidP="005E3488">
      <w:pPr>
        <w:numPr>
          <w:ilvl w:val="0"/>
          <w:numId w:val="8"/>
        </w:numPr>
        <w:tabs>
          <w:tab w:val="num" w:pos="900"/>
        </w:tabs>
        <w:spacing w:after="0" w:line="29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sz w:val="28"/>
          <w:szCs w:val="28"/>
        </w:rPr>
        <w:t>Для предмета лизинга применяется коэффициент ускорен</w:t>
      </w:r>
      <w:r w:rsidR="00201EE8" w:rsidRPr="004A4B4A">
        <w:rPr>
          <w:rFonts w:ascii="Times New Roman" w:hAnsi="Times New Roman"/>
          <w:sz w:val="28"/>
          <w:szCs w:val="28"/>
        </w:rPr>
        <w:t>ной амортизации</w:t>
      </w:r>
      <w:r w:rsidRPr="004A4B4A">
        <w:rPr>
          <w:rFonts w:ascii="Times New Roman" w:hAnsi="Times New Roman"/>
          <w:sz w:val="28"/>
          <w:szCs w:val="28"/>
        </w:rPr>
        <w:t xml:space="preserve"> не выше трех</w:t>
      </w:r>
      <w:r w:rsidR="00B205F5" w:rsidRPr="004A4B4A">
        <w:rPr>
          <w:rFonts w:ascii="Times New Roman" w:hAnsi="Times New Roman"/>
          <w:sz w:val="28"/>
          <w:szCs w:val="28"/>
        </w:rPr>
        <w:t>.</w:t>
      </w:r>
      <w:r w:rsidRPr="004A4B4A">
        <w:rPr>
          <w:rFonts w:ascii="Times New Roman" w:hAnsi="Times New Roman"/>
          <w:sz w:val="28"/>
          <w:szCs w:val="28"/>
        </w:rPr>
        <w:t xml:space="preserve"> </w:t>
      </w:r>
      <w:r w:rsidR="00B205F5" w:rsidRPr="004A4B4A">
        <w:rPr>
          <w:rFonts w:ascii="Times New Roman" w:hAnsi="Times New Roman"/>
          <w:sz w:val="28"/>
          <w:szCs w:val="28"/>
        </w:rPr>
        <w:t xml:space="preserve">Это </w:t>
      </w:r>
      <w:r w:rsidRPr="004A4B4A">
        <w:rPr>
          <w:rFonts w:ascii="Times New Roman" w:hAnsi="Times New Roman"/>
          <w:sz w:val="28"/>
          <w:szCs w:val="28"/>
        </w:rPr>
        <w:t xml:space="preserve">способствует сокращению </w:t>
      </w:r>
      <w:r w:rsidR="00B205F5" w:rsidRPr="004A4B4A">
        <w:rPr>
          <w:rFonts w:ascii="Times New Roman" w:hAnsi="Times New Roman"/>
          <w:sz w:val="28"/>
          <w:szCs w:val="28"/>
        </w:rPr>
        <w:t xml:space="preserve">срока амортизации оборудования и, как следствие, ведет к снижению </w:t>
      </w:r>
      <w:r w:rsidRPr="004A4B4A">
        <w:rPr>
          <w:rFonts w:ascii="Times New Roman" w:hAnsi="Times New Roman"/>
          <w:sz w:val="28"/>
          <w:szCs w:val="28"/>
        </w:rPr>
        <w:t xml:space="preserve">платежей по налогу на имущество. Данное обстоятельство, ввиду высокой стоимости </w:t>
      </w:r>
      <w:r w:rsidR="00FD0CFC" w:rsidRPr="004A4B4A">
        <w:rPr>
          <w:rFonts w:ascii="Times New Roman" w:hAnsi="Times New Roman"/>
          <w:sz w:val="28"/>
          <w:szCs w:val="28"/>
        </w:rPr>
        <w:t xml:space="preserve">и длительного срока использования </w:t>
      </w:r>
      <w:r w:rsidRPr="004A4B4A">
        <w:rPr>
          <w:rFonts w:ascii="Times New Roman" w:hAnsi="Times New Roman"/>
          <w:sz w:val="28"/>
          <w:szCs w:val="28"/>
        </w:rPr>
        <w:t>металлургического оборудования, является весьма существенным.</w:t>
      </w:r>
    </w:p>
    <w:p w:rsidR="00F72E0E" w:rsidRPr="004A4B4A" w:rsidRDefault="00F72E0E" w:rsidP="005E3488">
      <w:pPr>
        <w:numPr>
          <w:ilvl w:val="0"/>
          <w:numId w:val="8"/>
        </w:numPr>
        <w:tabs>
          <w:tab w:val="num" w:pos="900"/>
        </w:tabs>
        <w:spacing w:after="0" w:line="29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sz w:val="28"/>
          <w:szCs w:val="28"/>
        </w:rPr>
        <w:t>Оперативный лизинг в металлургической промышленности может применяться дл</w:t>
      </w:r>
      <w:r w:rsidR="006B3231" w:rsidRPr="004A4B4A">
        <w:rPr>
          <w:rFonts w:ascii="Times New Roman" w:hAnsi="Times New Roman"/>
          <w:sz w:val="28"/>
          <w:szCs w:val="28"/>
        </w:rPr>
        <w:t xml:space="preserve">я расширения подвижного состава и грузового </w:t>
      </w:r>
      <w:r w:rsidRPr="004A4B4A">
        <w:rPr>
          <w:rFonts w:ascii="Times New Roman" w:hAnsi="Times New Roman"/>
          <w:sz w:val="28"/>
          <w:szCs w:val="28"/>
        </w:rPr>
        <w:t>автопарка предприятий</w:t>
      </w:r>
      <w:r w:rsidR="006B3231" w:rsidRPr="004A4B4A">
        <w:rPr>
          <w:rFonts w:ascii="Times New Roman" w:hAnsi="Times New Roman"/>
          <w:sz w:val="28"/>
          <w:szCs w:val="28"/>
        </w:rPr>
        <w:t xml:space="preserve">, </w:t>
      </w:r>
      <w:r w:rsidR="00FD0CFC" w:rsidRPr="004A4B4A">
        <w:rPr>
          <w:rFonts w:ascii="Times New Roman" w:hAnsi="Times New Roman"/>
          <w:sz w:val="28"/>
          <w:szCs w:val="28"/>
        </w:rPr>
        <w:t xml:space="preserve">а также </w:t>
      </w:r>
      <w:r w:rsidR="006B3231" w:rsidRPr="004A4B4A">
        <w:rPr>
          <w:rFonts w:ascii="Times New Roman" w:hAnsi="Times New Roman"/>
          <w:sz w:val="28"/>
          <w:szCs w:val="28"/>
        </w:rPr>
        <w:t>приобретения спецтехники</w:t>
      </w:r>
      <w:r w:rsidRPr="004A4B4A">
        <w:rPr>
          <w:rFonts w:ascii="Times New Roman" w:hAnsi="Times New Roman"/>
          <w:sz w:val="28"/>
          <w:szCs w:val="28"/>
        </w:rPr>
        <w:t>.</w:t>
      </w:r>
    </w:p>
    <w:p w:rsidR="00F72E0E" w:rsidRPr="004A4B4A" w:rsidRDefault="00F72E0E" w:rsidP="005E3488">
      <w:pPr>
        <w:numPr>
          <w:ilvl w:val="0"/>
          <w:numId w:val="8"/>
        </w:numPr>
        <w:tabs>
          <w:tab w:val="num" w:pos="900"/>
        </w:tabs>
        <w:spacing w:after="0" w:line="29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sz w:val="28"/>
          <w:szCs w:val="28"/>
        </w:rPr>
        <w:t xml:space="preserve">Применение схемы возвратного лизинга, </w:t>
      </w:r>
      <w:r w:rsidR="00B205F5" w:rsidRPr="004A4B4A">
        <w:rPr>
          <w:rFonts w:ascii="Times New Roman" w:hAnsi="Times New Roman"/>
          <w:sz w:val="28"/>
          <w:szCs w:val="28"/>
        </w:rPr>
        <w:t>ввиду</w:t>
      </w:r>
      <w:r w:rsidRPr="004A4B4A">
        <w:rPr>
          <w:rFonts w:ascii="Times New Roman" w:hAnsi="Times New Roman"/>
          <w:sz w:val="28"/>
          <w:szCs w:val="28"/>
        </w:rPr>
        <w:t xml:space="preserve"> высокой стоимости оборудования, позволит значительно пополнять оборотные средства металлургического предприятия, не отвлекая предмет лизинга из процесса производства.</w:t>
      </w:r>
    </w:p>
    <w:p w:rsidR="00F72E0E" w:rsidRPr="004A4B4A" w:rsidRDefault="00F72E0E" w:rsidP="005E3488">
      <w:pPr>
        <w:spacing w:after="0" w:line="29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Исходя из вышеизложенного, </w:t>
      </w:r>
      <w:r w:rsidR="00B205F5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следует отметить, что 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в такой </w:t>
      </w:r>
      <w:proofErr w:type="spellStart"/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фондоемкой</w:t>
      </w:r>
      <w:proofErr w:type="spellEnd"/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отрасли как металлургия, лизинг может стать экономически оправданной схемой </w:t>
      </w:r>
      <w:r w:rsidR="00201EE8" w:rsidRPr="004A4B4A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модернизации предприятий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14247B" w:rsidRPr="004A4B4A" w:rsidRDefault="00F72E0E" w:rsidP="005E3488">
      <w:pPr>
        <w:spacing w:after="0" w:line="29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b/>
          <w:sz w:val="28"/>
          <w:szCs w:val="28"/>
        </w:rPr>
        <w:t>В третьей главе «</w:t>
      </w:r>
      <w:r w:rsidR="00AB534E" w:rsidRPr="004A4B4A">
        <w:rPr>
          <w:rFonts w:ascii="Times New Roman" w:hAnsi="Times New Roman"/>
          <w:b/>
          <w:sz w:val="28"/>
          <w:szCs w:val="28"/>
        </w:rPr>
        <w:t>С</w:t>
      </w:r>
      <w:r w:rsidRPr="004A4B4A">
        <w:rPr>
          <w:rFonts w:ascii="Times New Roman" w:hAnsi="Times New Roman"/>
          <w:b/>
          <w:sz w:val="28"/>
          <w:szCs w:val="28"/>
        </w:rPr>
        <w:t>овершенствовани</w:t>
      </w:r>
      <w:r w:rsidR="00B205F5" w:rsidRPr="004A4B4A">
        <w:rPr>
          <w:rFonts w:ascii="Times New Roman" w:hAnsi="Times New Roman"/>
          <w:b/>
          <w:sz w:val="28"/>
          <w:szCs w:val="28"/>
        </w:rPr>
        <w:t>е</w:t>
      </w:r>
      <w:r w:rsidRPr="004A4B4A">
        <w:rPr>
          <w:rFonts w:ascii="Times New Roman" w:hAnsi="Times New Roman"/>
          <w:b/>
          <w:sz w:val="28"/>
          <w:szCs w:val="28"/>
        </w:rPr>
        <w:t xml:space="preserve"> </w:t>
      </w:r>
      <w:r w:rsidR="00091DE4" w:rsidRPr="004A4B4A">
        <w:rPr>
          <w:rFonts w:ascii="Times New Roman" w:hAnsi="Times New Roman"/>
          <w:b/>
          <w:sz w:val="28"/>
          <w:szCs w:val="28"/>
        </w:rPr>
        <w:t>организационного</w:t>
      </w:r>
      <w:r w:rsidRPr="004A4B4A">
        <w:rPr>
          <w:rFonts w:ascii="Times New Roman" w:hAnsi="Times New Roman"/>
          <w:b/>
          <w:sz w:val="28"/>
          <w:szCs w:val="28"/>
        </w:rPr>
        <w:t xml:space="preserve"> механизма модернизации производства на предприятиях металлургического комплекса»</w:t>
      </w:r>
      <w:r w:rsidR="00AB534E" w:rsidRPr="004A4B4A">
        <w:rPr>
          <w:rFonts w:ascii="Times New Roman" w:hAnsi="Times New Roman"/>
          <w:b/>
          <w:sz w:val="28"/>
          <w:szCs w:val="28"/>
        </w:rPr>
        <w:t xml:space="preserve"> </w:t>
      </w:r>
      <w:r w:rsidR="00201EE8" w:rsidRPr="004A4B4A">
        <w:rPr>
          <w:rFonts w:ascii="Times New Roman" w:hAnsi="Times New Roman"/>
          <w:sz w:val="28"/>
          <w:szCs w:val="28"/>
        </w:rPr>
        <w:t>обосно</w:t>
      </w:r>
      <w:r w:rsidR="002E5203" w:rsidRPr="004A4B4A">
        <w:rPr>
          <w:rFonts w:ascii="Times New Roman" w:hAnsi="Times New Roman"/>
          <w:sz w:val="28"/>
          <w:szCs w:val="28"/>
        </w:rPr>
        <w:t>ваны предложения по</w:t>
      </w:r>
      <w:r w:rsidR="002E5203" w:rsidRPr="004A4B4A">
        <w:rPr>
          <w:rFonts w:ascii="Times New Roman" w:hAnsi="Times New Roman"/>
          <w:b/>
          <w:sz w:val="28"/>
          <w:szCs w:val="28"/>
        </w:rPr>
        <w:t xml:space="preserve"> </w:t>
      </w:r>
      <w:r w:rsidR="0014247B" w:rsidRPr="004A4B4A">
        <w:rPr>
          <w:rFonts w:ascii="Times New Roman" w:hAnsi="Times New Roman"/>
          <w:sz w:val="28"/>
          <w:szCs w:val="28"/>
        </w:rPr>
        <w:t>совершенствован</w:t>
      </w:r>
      <w:r w:rsidR="002E5203" w:rsidRPr="004A4B4A">
        <w:rPr>
          <w:rFonts w:ascii="Times New Roman" w:hAnsi="Times New Roman"/>
          <w:sz w:val="28"/>
          <w:szCs w:val="28"/>
        </w:rPr>
        <w:t>ию</w:t>
      </w:r>
      <w:r w:rsidR="0014247B" w:rsidRPr="004A4B4A">
        <w:rPr>
          <w:rFonts w:ascii="Times New Roman" w:hAnsi="Times New Roman"/>
          <w:sz w:val="28"/>
          <w:szCs w:val="28"/>
        </w:rPr>
        <w:t xml:space="preserve"> организационно-экономическ</w:t>
      </w:r>
      <w:r w:rsidR="002E5203" w:rsidRPr="004A4B4A">
        <w:rPr>
          <w:rFonts w:ascii="Times New Roman" w:hAnsi="Times New Roman"/>
          <w:sz w:val="28"/>
          <w:szCs w:val="28"/>
        </w:rPr>
        <w:t>ого</w:t>
      </w:r>
      <w:r w:rsidR="0014247B" w:rsidRPr="004A4B4A">
        <w:rPr>
          <w:rFonts w:ascii="Times New Roman" w:hAnsi="Times New Roman"/>
          <w:sz w:val="28"/>
          <w:szCs w:val="28"/>
        </w:rPr>
        <w:t xml:space="preserve"> механизм</w:t>
      </w:r>
      <w:r w:rsidR="002E5203" w:rsidRPr="004A4B4A">
        <w:rPr>
          <w:rFonts w:ascii="Times New Roman" w:hAnsi="Times New Roman"/>
          <w:sz w:val="28"/>
          <w:szCs w:val="28"/>
        </w:rPr>
        <w:t>а</w:t>
      </w:r>
      <w:r w:rsidR="0014247B" w:rsidRPr="004A4B4A">
        <w:rPr>
          <w:rFonts w:ascii="Times New Roman" w:hAnsi="Times New Roman"/>
          <w:sz w:val="28"/>
          <w:szCs w:val="28"/>
        </w:rPr>
        <w:t xml:space="preserve"> подготовки проекта по внедрению нанотехнологий на металлургическом предприятии, рассмотрено проведение модернизации промышленного предприятия по производству готовых металлических изделий с применением нанотехнологий, проведен сравнительный анализ </w:t>
      </w:r>
      <w:proofErr w:type="gramStart"/>
      <w:r w:rsidR="0014247B" w:rsidRPr="004A4B4A">
        <w:rPr>
          <w:rFonts w:ascii="Times New Roman" w:hAnsi="Times New Roman"/>
          <w:sz w:val="28"/>
          <w:szCs w:val="28"/>
        </w:rPr>
        <w:t xml:space="preserve">эффективности различных схем финансирования </w:t>
      </w:r>
      <w:r w:rsidR="0039011F" w:rsidRPr="004A4B4A">
        <w:rPr>
          <w:rFonts w:ascii="Times New Roman" w:hAnsi="Times New Roman"/>
          <w:sz w:val="28"/>
          <w:szCs w:val="28"/>
        </w:rPr>
        <w:t>модернизации предприятий металлургического комплекса</w:t>
      </w:r>
      <w:proofErr w:type="gramEnd"/>
      <w:r w:rsidR="0039011F" w:rsidRPr="004A4B4A">
        <w:rPr>
          <w:rFonts w:ascii="Times New Roman" w:hAnsi="Times New Roman"/>
          <w:sz w:val="28"/>
          <w:szCs w:val="28"/>
        </w:rPr>
        <w:t>.</w:t>
      </w:r>
    </w:p>
    <w:p w:rsidR="00960F8D" w:rsidRPr="004A4B4A" w:rsidRDefault="0039011F" w:rsidP="005E3488">
      <w:pPr>
        <w:spacing w:after="0" w:line="29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hAnsi="Times New Roman"/>
          <w:sz w:val="28"/>
          <w:szCs w:val="28"/>
        </w:rPr>
        <w:lastRenderedPageBreak/>
        <w:t xml:space="preserve">В ходе диссертационного исследования </w:t>
      </w:r>
      <w:r w:rsidR="00AB534E" w:rsidRPr="004A4B4A">
        <w:rPr>
          <w:rFonts w:ascii="Times New Roman" w:hAnsi="Times New Roman"/>
          <w:sz w:val="28"/>
          <w:szCs w:val="28"/>
        </w:rPr>
        <w:t>определено, что о</w:t>
      </w:r>
      <w:r w:rsidR="00607D73"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сновным </w:t>
      </w:r>
      <w:r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сдерживающим фактором</w:t>
      </w:r>
      <w:r w:rsidR="00607D73"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внедрения </w:t>
      </w:r>
      <w:r w:rsidR="00607D73"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теоретических разработок</w:t>
      </w:r>
      <w:r w:rsidR="0099083A"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частности в области нанотехнологий,</w:t>
      </w:r>
      <w:r w:rsidR="00607D73"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производств</w:t>
      </w:r>
      <w:r w:rsidR="0099083A"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</w:t>
      </w:r>
      <w:r w:rsidR="00607D73"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является недостаточная степень проработки орг</w:t>
      </w:r>
      <w:r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анизационно-</w:t>
      </w:r>
      <w:proofErr w:type="gramStart"/>
      <w:r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экономического механизма</w:t>
      </w:r>
      <w:proofErr w:type="gramEnd"/>
      <w:r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07D73"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</w:t>
      </w:r>
      <w:r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ов </w:t>
      </w:r>
      <w:r w:rsidR="002E5203"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модернизации</w:t>
      </w:r>
      <w:r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производства</w:t>
      </w:r>
      <w:r w:rsidR="00607D73"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препятствующая их успешной коммерческой реализации</w:t>
      </w:r>
      <w:r w:rsidR="006B3231"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72E0E" w:rsidRPr="004A4B4A" w:rsidRDefault="00960F8D" w:rsidP="005E3488">
      <w:pPr>
        <w:spacing w:after="0" w:line="29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B764B2" w:rsidRPr="004A4B4A">
        <w:rPr>
          <w:rFonts w:ascii="Times New Roman" w:eastAsia="Times New Roman" w:hAnsi="Times New Roman"/>
          <w:sz w:val="28"/>
          <w:szCs w:val="28"/>
          <w:lang w:eastAsia="ru-RU"/>
        </w:rPr>
        <w:t>одернизаци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B764B2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предприятий</w:t>
      </w:r>
      <w:r w:rsidR="0099083A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направленная на внедрение в производство нанотехнологий, требует привлечения значительного количества ресурсов, в том числе финансовых, что </w:t>
      </w:r>
      <w:r w:rsidR="0099083A" w:rsidRPr="004A4B4A">
        <w:rPr>
          <w:rFonts w:ascii="Times New Roman" w:eastAsia="Times New Roman" w:hAnsi="Times New Roman"/>
          <w:sz w:val="28"/>
          <w:szCs w:val="28"/>
          <w:lang w:eastAsia="ru-RU"/>
        </w:rPr>
        <w:t>является весьма затруднительным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. Э</w:t>
      </w:r>
      <w:r w:rsidR="00F72E0E" w:rsidRPr="004A4B4A">
        <w:rPr>
          <w:rFonts w:ascii="Times New Roman" w:eastAsia="Times New Roman" w:hAnsi="Times New Roman"/>
          <w:sz w:val="28"/>
          <w:szCs w:val="28"/>
          <w:lang w:eastAsia="ru-RU"/>
        </w:rPr>
        <w:t>то заметно повышает роль государства в улучшении сложившейся ситуации.</w:t>
      </w:r>
    </w:p>
    <w:p w:rsidR="00F72E0E" w:rsidRPr="004A4B4A" w:rsidRDefault="00F72E0E" w:rsidP="005E3488">
      <w:pPr>
        <w:spacing w:after="0" w:line="29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решения обозначенных проблем и реализации государственной политики развития инновационной инфраструктуры и </w:t>
      </w:r>
      <w:r w:rsidR="006370C0" w:rsidRPr="004A4B4A">
        <w:rPr>
          <w:rFonts w:ascii="Times New Roman" w:eastAsia="Times New Roman" w:hAnsi="Times New Roman"/>
          <w:sz w:val="28"/>
          <w:szCs w:val="28"/>
          <w:lang w:eastAsia="ru-RU"/>
        </w:rPr>
        <w:t>поддержки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проектов по внедрению перспективных нанотехнологий, была создана Государственная корпорация «Российская корпорация нанотехнологий» (РОСНАНО), учрежденная Федеральным  законом №139-ФЗ от 19 июля 2007 года.</w:t>
      </w:r>
      <w:r w:rsidR="002E5203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Основная задача </w:t>
      </w:r>
      <w:r w:rsidR="006370C0" w:rsidRPr="004A4B4A">
        <w:rPr>
          <w:rFonts w:ascii="Times New Roman" w:eastAsia="Times New Roman" w:hAnsi="Times New Roman"/>
          <w:sz w:val="28"/>
          <w:szCs w:val="28"/>
          <w:lang w:eastAsia="ru-RU"/>
        </w:rPr>
        <w:t>РОСНАНО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– форматировать и </w:t>
      </w:r>
      <w:proofErr w:type="spellStart"/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коммерциализировать</w:t>
      </w:r>
      <w:proofErr w:type="spellEnd"/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инновационные проекты </w:t>
      </w:r>
      <w:r w:rsidR="006370C0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в области нанотехнологий 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их </w:t>
      </w:r>
      <w:r w:rsidR="006370C0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успешного 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продвижения и развития.</w:t>
      </w:r>
    </w:p>
    <w:p w:rsidR="008F16F3" w:rsidRPr="004A4B4A" w:rsidRDefault="008F16F3" w:rsidP="005E3488">
      <w:pPr>
        <w:spacing w:after="0" w:line="29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С момента создания </w:t>
      </w:r>
      <w:r w:rsidR="006370C0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AA2E3D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РОСНАНО поступило 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на рассмотре</w:t>
      </w:r>
      <w:r w:rsidR="002E0695" w:rsidRPr="004A4B4A">
        <w:rPr>
          <w:rFonts w:ascii="Times New Roman" w:eastAsia="Times New Roman" w:hAnsi="Times New Roman"/>
          <w:sz w:val="28"/>
          <w:szCs w:val="28"/>
          <w:lang w:eastAsia="ru-RU"/>
        </w:rPr>
        <w:t>ние более 1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200 </w:t>
      </w:r>
      <w:r w:rsidR="000D165C" w:rsidRPr="004A4B4A">
        <w:rPr>
          <w:rFonts w:ascii="Times New Roman" w:eastAsia="Times New Roman" w:hAnsi="Times New Roman"/>
          <w:sz w:val="28"/>
          <w:szCs w:val="28"/>
          <w:lang w:eastAsia="ru-RU"/>
        </w:rPr>
        <w:t>заявок на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165C" w:rsidRPr="004A4B4A">
        <w:rPr>
          <w:rFonts w:ascii="Times New Roman" w:eastAsia="Times New Roman" w:hAnsi="Times New Roman"/>
          <w:sz w:val="28"/>
          <w:szCs w:val="28"/>
          <w:lang w:eastAsia="ru-RU"/>
        </w:rPr>
        <w:t>финансирование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</w:t>
      </w:r>
      <w:r w:rsidR="000D165C" w:rsidRPr="004A4B4A">
        <w:rPr>
          <w:rFonts w:ascii="Times New Roman" w:eastAsia="Times New Roman" w:hAnsi="Times New Roman"/>
          <w:sz w:val="28"/>
          <w:szCs w:val="28"/>
          <w:lang w:eastAsia="ru-RU"/>
        </w:rPr>
        <w:t>ов в сфере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нанотехнологий, но лишь </w:t>
      </w:r>
      <w:r w:rsidR="000D165C" w:rsidRPr="004A4B4A">
        <w:rPr>
          <w:rFonts w:ascii="Times New Roman" w:eastAsia="Times New Roman" w:hAnsi="Times New Roman"/>
          <w:sz w:val="28"/>
          <w:szCs w:val="28"/>
          <w:lang w:eastAsia="ru-RU"/>
        </w:rPr>
        <w:t>незначительная их часть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7037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(около 0,5%) 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соответствовал</w:t>
      </w:r>
      <w:r w:rsidR="000D165C" w:rsidRPr="004A4B4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заявленным требованиям.</w:t>
      </w:r>
      <w:r w:rsidR="004E7037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Это говорит о недостаточной проработанности </w:t>
      </w:r>
      <w:proofErr w:type="spellStart"/>
      <w:r w:rsidR="004E7037" w:rsidRPr="004A4B4A">
        <w:rPr>
          <w:rFonts w:ascii="Times New Roman" w:eastAsia="Times New Roman" w:hAnsi="Times New Roman"/>
          <w:sz w:val="28"/>
          <w:szCs w:val="28"/>
          <w:lang w:eastAsia="ru-RU"/>
        </w:rPr>
        <w:t>предпроектной</w:t>
      </w:r>
      <w:proofErr w:type="spellEnd"/>
      <w:r w:rsidR="004E7037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подготовки.</w:t>
      </w:r>
    </w:p>
    <w:p w:rsidR="00AA2E3D" w:rsidRPr="004A4B4A" w:rsidRDefault="002F655E" w:rsidP="005E3488">
      <w:pPr>
        <w:spacing w:after="0" w:line="29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Необходимым условием д</w:t>
      </w:r>
      <w:r w:rsidR="00AA2E3D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ля успешного </w:t>
      </w:r>
      <w:r w:rsidR="006370C0" w:rsidRPr="004A4B4A">
        <w:rPr>
          <w:rFonts w:ascii="Times New Roman" w:eastAsia="Times New Roman" w:hAnsi="Times New Roman"/>
          <w:sz w:val="28"/>
          <w:szCs w:val="28"/>
          <w:lang w:eastAsia="ru-RU"/>
        </w:rPr>
        <w:t>проведения модернизации предприятия</w:t>
      </w:r>
      <w:r w:rsidR="00AA2E3D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формирование и использование целостного организационно-</w:t>
      </w:r>
      <w:proofErr w:type="gramStart"/>
      <w:r w:rsidR="00AA2E3D" w:rsidRPr="004A4B4A">
        <w:rPr>
          <w:rFonts w:ascii="Times New Roman" w:eastAsia="Times New Roman" w:hAnsi="Times New Roman"/>
          <w:sz w:val="28"/>
          <w:szCs w:val="28"/>
          <w:lang w:eastAsia="ru-RU"/>
        </w:rPr>
        <w:t>экономического механизма</w:t>
      </w:r>
      <w:proofErr w:type="gramEnd"/>
      <w:r w:rsidR="00AA2E3D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370C0" w:rsidRPr="004A4B4A">
        <w:rPr>
          <w:rFonts w:ascii="Times New Roman" w:eastAsia="Times New Roman" w:hAnsi="Times New Roman"/>
          <w:sz w:val="28"/>
          <w:szCs w:val="28"/>
          <w:lang w:eastAsia="ru-RU"/>
        </w:rPr>
        <w:t>имеющего четкую упорядоченность</w:t>
      </w:r>
      <w:r w:rsidR="00AA2E3D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элементов и </w:t>
      </w:r>
      <w:r w:rsidR="006370C0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обеспечивающего </w:t>
      </w:r>
      <w:r w:rsidR="00AA2E3D" w:rsidRPr="004A4B4A">
        <w:rPr>
          <w:rFonts w:ascii="Times New Roman" w:eastAsia="Times New Roman" w:hAnsi="Times New Roman"/>
          <w:sz w:val="28"/>
          <w:szCs w:val="28"/>
          <w:lang w:eastAsia="ru-RU"/>
        </w:rPr>
        <w:t>эффективность их взаимодействи</w:t>
      </w:r>
      <w:r w:rsidR="0061547B" w:rsidRPr="004A4B4A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AA2E3D" w:rsidRPr="004A4B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165C" w:rsidRPr="004A4B4A" w:rsidRDefault="000D165C" w:rsidP="005E3488">
      <w:pPr>
        <w:spacing w:after="0" w:line="29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Автором предложена методика</w:t>
      </w:r>
      <w:r w:rsidR="00056473" w:rsidRPr="004A4B4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1021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представляющая собой совокупность взаимосвязанных алгоритмов, схем и рекомендаций, </w:t>
      </w:r>
      <w:r w:rsidR="00C96E60" w:rsidRPr="004A4B4A">
        <w:rPr>
          <w:rFonts w:ascii="Times New Roman" w:eastAsia="Times New Roman" w:hAnsi="Times New Roman"/>
          <w:sz w:val="28"/>
          <w:szCs w:val="28"/>
          <w:lang w:eastAsia="ru-RU"/>
        </w:rPr>
        <w:t>разработанных</w:t>
      </w:r>
      <w:r w:rsidR="00A41021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автором,</w:t>
      </w:r>
      <w:r w:rsidR="00A41021" w:rsidRPr="004A4B4A">
        <w:rPr>
          <w:rFonts w:ascii="Times New Roman" w:hAnsi="Times New Roman"/>
          <w:sz w:val="28"/>
          <w:szCs w:val="28"/>
        </w:rPr>
        <w:t xml:space="preserve"> </w:t>
      </w:r>
      <w:r w:rsidR="00056473" w:rsidRPr="004A4B4A">
        <w:rPr>
          <w:rFonts w:ascii="Times New Roman" w:hAnsi="Times New Roman"/>
          <w:sz w:val="28"/>
          <w:szCs w:val="28"/>
        </w:rPr>
        <w:t>направленн</w:t>
      </w:r>
      <w:r w:rsidR="00A41021" w:rsidRPr="004A4B4A">
        <w:rPr>
          <w:rFonts w:ascii="Times New Roman" w:hAnsi="Times New Roman"/>
          <w:sz w:val="28"/>
          <w:szCs w:val="28"/>
        </w:rPr>
        <w:t>ых</w:t>
      </w:r>
      <w:r w:rsidR="00056473" w:rsidRPr="004A4B4A">
        <w:rPr>
          <w:rFonts w:ascii="Times New Roman" w:hAnsi="Times New Roman"/>
          <w:sz w:val="28"/>
          <w:szCs w:val="28"/>
        </w:rPr>
        <w:t xml:space="preserve"> на совершенствование организационно-</w:t>
      </w:r>
      <w:proofErr w:type="gramStart"/>
      <w:r w:rsidR="00056473" w:rsidRPr="004A4B4A">
        <w:rPr>
          <w:rFonts w:ascii="Times New Roman" w:hAnsi="Times New Roman"/>
          <w:sz w:val="28"/>
          <w:szCs w:val="28"/>
        </w:rPr>
        <w:t>экономического механизма</w:t>
      </w:r>
      <w:proofErr w:type="gramEnd"/>
      <w:r w:rsidR="00056473" w:rsidRPr="004A4B4A">
        <w:rPr>
          <w:rFonts w:ascii="Times New Roman" w:hAnsi="Times New Roman"/>
          <w:sz w:val="28"/>
          <w:szCs w:val="28"/>
        </w:rPr>
        <w:t xml:space="preserve"> модернизации предприятий металлургического комплекса</w:t>
      </w:r>
      <w:r w:rsidR="00A41021" w:rsidRPr="004A4B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B265F" w:rsidRPr="004A4B4A" w:rsidRDefault="00A62F7A" w:rsidP="005E3488">
      <w:pPr>
        <w:spacing w:after="0" w:line="29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</w:t>
      </w:r>
      <w:r w:rsidR="008B265F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методики автором 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представлен в виде</w:t>
      </w:r>
      <w:r w:rsidR="008B265F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схем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ы порядок</w:t>
      </w:r>
      <w:r w:rsidR="008B265F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рассмотрения заявки на финансирование, направляемой в </w:t>
      </w:r>
      <w:r w:rsidR="005D6C25" w:rsidRPr="004A4B4A">
        <w:rPr>
          <w:rFonts w:ascii="Times New Roman" w:eastAsia="Times New Roman" w:hAnsi="Times New Roman"/>
          <w:sz w:val="28"/>
          <w:szCs w:val="28"/>
          <w:lang w:eastAsia="ru-RU"/>
        </w:rPr>
        <w:t>ОАО «РОСНАНО»</w:t>
      </w:r>
      <w:r w:rsidR="003F1A29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(рис. 5).</w:t>
      </w:r>
    </w:p>
    <w:p w:rsidR="00847829" w:rsidRDefault="00847829" w:rsidP="00D51315">
      <w:pPr>
        <w:spacing w:before="120" w:after="0" w:line="240" w:lineRule="auto"/>
      </w:pPr>
      <w:r>
        <w:object w:dxaOrig="13161" w:dyaOrig="17758">
          <v:shape id="_x0000_i1026" type="#_x0000_t75" style="width:481.5pt;height:650.25pt" o:ole="">
            <v:imagedata r:id="rId18" o:title=""/>
          </v:shape>
          <o:OLEObject Type="Embed" ProgID="Visio.Drawing.11" ShapeID="_x0000_i1026" DrawAspect="Content" ObjectID="_1378535340" r:id="rId19"/>
        </w:object>
      </w:r>
    </w:p>
    <w:p w:rsidR="008B265F" w:rsidRPr="004A4B4A" w:rsidRDefault="008B265F" w:rsidP="00D51315">
      <w:pPr>
        <w:spacing w:before="120" w:after="0" w:line="240" w:lineRule="auto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Рис. </w:t>
      </w:r>
      <w:r w:rsidR="003F1A29"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Схема рассмотрения заявки на предоставление финансирование </w:t>
      </w:r>
      <w:r w:rsidR="00A62F7A"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>ОАО</w:t>
      </w:r>
      <w:r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r w:rsidR="00A62F7A"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>РОСНАНО</w:t>
      </w:r>
      <w:r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8B265F" w:rsidRPr="004A4B4A" w:rsidRDefault="008B265F" w:rsidP="00056473">
      <w:pPr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Процесс рассмотрения заявки занимает от 4 до 8 месяцев, без учета времени, требуемого на доработку документов при возникновении замечаний. </w:t>
      </w:r>
    </w:p>
    <w:p w:rsidR="008B265F" w:rsidRPr="004A4B4A" w:rsidRDefault="008B265F" w:rsidP="0005647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По мнению автора столь значительные сроки, выделяемые на рассмотрение </w:t>
      </w:r>
      <w:proofErr w:type="gramStart"/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заявок</w:t>
      </w:r>
      <w:proofErr w:type="gramEnd"/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на финансирование проектов, не соответствуют современным тенденциям конкурентного развития. Учитывая тот факт, что РОСНАНО в 2011 году преобразовано в открытое акционерное общество, </w:t>
      </w:r>
      <w:r w:rsidR="00056473" w:rsidRPr="004A4B4A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орпорации </w:t>
      </w:r>
      <w:r w:rsidR="00A62F7A" w:rsidRPr="004A4B4A">
        <w:rPr>
          <w:rFonts w:ascii="Times New Roman" w:eastAsia="Times New Roman" w:hAnsi="Times New Roman"/>
          <w:sz w:val="28"/>
          <w:szCs w:val="28"/>
          <w:lang w:eastAsia="ru-RU"/>
        </w:rPr>
        <w:t>стоит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пересмотреть сроки проведения научно-технической и, особенно, инвестиционной экспертизы в сторону уменьшения, а также рассмотреть возможность их параллельного, а не последовательного, проведения.</w:t>
      </w:r>
    </w:p>
    <w:p w:rsidR="004E7037" w:rsidRPr="004A4B4A" w:rsidRDefault="004E7037" w:rsidP="00056473">
      <w:pPr>
        <w:spacing w:after="36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Автором был составлен алгоритм проверки проектов на соответствие требованиям к составу и содержанию проектов в области нанотехнологий, предлагаемых к финансированию за счет средств </w:t>
      </w:r>
      <w:r w:rsidR="00A62F7A" w:rsidRPr="004A4B4A">
        <w:rPr>
          <w:rFonts w:ascii="Times New Roman" w:eastAsia="Times New Roman" w:hAnsi="Times New Roman"/>
          <w:sz w:val="28"/>
          <w:szCs w:val="28"/>
          <w:lang w:eastAsia="ru-RU"/>
        </w:rPr>
        <w:t>ОАО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"Р</w:t>
      </w:r>
      <w:r w:rsidR="00A62F7A" w:rsidRPr="004A4B4A">
        <w:rPr>
          <w:rFonts w:ascii="Times New Roman" w:eastAsia="Times New Roman" w:hAnsi="Times New Roman"/>
          <w:sz w:val="28"/>
          <w:szCs w:val="28"/>
          <w:lang w:eastAsia="ru-RU"/>
        </w:rPr>
        <w:t>ОСНАНО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:rsidR="002F655E" w:rsidRPr="004A4B4A" w:rsidRDefault="002F655E" w:rsidP="00056473">
      <w:pPr>
        <w:spacing w:after="36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Алгоритм состоит из четырех этапов, </w:t>
      </w:r>
      <w:r w:rsidR="00A62F7A" w:rsidRPr="004A4B4A">
        <w:rPr>
          <w:rFonts w:ascii="Times New Roman" w:eastAsia="Times New Roman" w:hAnsi="Times New Roman"/>
          <w:sz w:val="28"/>
          <w:szCs w:val="28"/>
          <w:lang w:eastAsia="ru-RU"/>
        </w:rPr>
        <w:t>на каждом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из которых </w:t>
      </w:r>
      <w:r w:rsidR="00A62F7A" w:rsidRPr="004A4B4A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проверка определенных аспектов проекта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E7037" w:rsidRPr="004A4B4A" w:rsidRDefault="00440558" w:rsidP="00056473">
      <w:pPr>
        <w:spacing w:before="240"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153150" cy="1457325"/>
            <wp:effectExtent l="19050" t="0" r="0" b="0"/>
            <wp:docPr id="6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2"/>
                    <pic:cNvPicPr>
                      <a:picLocks noChangeArrowheads="1"/>
                    </pic:cNvPicPr>
                  </pic:nvPicPr>
                  <pic:blipFill>
                    <a:blip r:embed="rId20" cstate="print"/>
                    <a:srcRect r="-58" b="-2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037" w:rsidRPr="004A4B4A" w:rsidRDefault="004E7037" w:rsidP="0005647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Рис. </w:t>
      </w:r>
      <w:r w:rsidR="003F1A29"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>. Алгоритм проверки проекта в области нанотехнологий на соответст</w:t>
      </w:r>
      <w:r w:rsidR="00A62F7A"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>вие требованиям, предъявляемым ОАО «</w:t>
      </w:r>
      <w:r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>РОСНАНО</w:t>
      </w:r>
      <w:r w:rsidR="00A62F7A"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7D75FA" w:rsidRPr="004A4B4A" w:rsidRDefault="007D75FA" w:rsidP="00056473">
      <w:pPr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От правильных управленческих решений зависят конечные показатели эффективности проекта и, как следствие, его привлекательность для финансирования со стороны РОСНАНО.</w:t>
      </w:r>
      <w:r w:rsidR="002F655E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Наиболее важной является экономическая сторона проекта.</w:t>
      </w:r>
    </w:p>
    <w:p w:rsidR="007D75FA" w:rsidRPr="004A4B4A" w:rsidRDefault="007D75FA" w:rsidP="000564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sz w:val="28"/>
          <w:szCs w:val="28"/>
        </w:rPr>
        <w:t>Поскольку в рамках данного исследования рассматривается проект, предполагаю</w:t>
      </w:r>
      <w:r w:rsidR="00C96E60" w:rsidRPr="004A4B4A">
        <w:rPr>
          <w:rFonts w:ascii="Times New Roman" w:hAnsi="Times New Roman"/>
          <w:sz w:val="28"/>
          <w:szCs w:val="28"/>
        </w:rPr>
        <w:t>щий финансирование со стороны ОАО РОСНАНО</w:t>
      </w:r>
      <w:r w:rsidRPr="004A4B4A">
        <w:rPr>
          <w:rFonts w:ascii="Times New Roman" w:hAnsi="Times New Roman"/>
          <w:sz w:val="28"/>
          <w:szCs w:val="28"/>
        </w:rPr>
        <w:t xml:space="preserve">, то в качестве критериев экономической эффективности проекта используются показатели, указанные в «Требованиях к составу и содержанию проектов в области нанотехнологий…», а именно </w:t>
      </w:r>
      <w:r w:rsidRPr="004A4B4A">
        <w:rPr>
          <w:rFonts w:ascii="Times New Roman" w:hAnsi="Times New Roman"/>
          <w:i/>
          <w:sz w:val="28"/>
          <w:szCs w:val="28"/>
        </w:rPr>
        <w:t>NPV</w:t>
      </w:r>
      <w:r w:rsidRPr="004A4B4A">
        <w:rPr>
          <w:rFonts w:ascii="Times New Roman" w:hAnsi="Times New Roman"/>
          <w:sz w:val="28"/>
          <w:szCs w:val="28"/>
        </w:rPr>
        <w:t xml:space="preserve"> (чистый приведенный доход) и </w:t>
      </w:r>
      <w:r w:rsidRPr="004A4B4A">
        <w:rPr>
          <w:rFonts w:ascii="Times New Roman" w:hAnsi="Times New Roman"/>
          <w:i/>
          <w:sz w:val="28"/>
          <w:szCs w:val="28"/>
        </w:rPr>
        <w:t>IRR</w:t>
      </w:r>
      <w:r w:rsidRPr="004A4B4A">
        <w:rPr>
          <w:rFonts w:ascii="Times New Roman" w:hAnsi="Times New Roman"/>
          <w:sz w:val="28"/>
          <w:szCs w:val="28"/>
        </w:rPr>
        <w:t xml:space="preserve"> (внутренняя норма доходности).</w:t>
      </w:r>
    </w:p>
    <w:p w:rsidR="004747E3" w:rsidRPr="004A4B4A" w:rsidRDefault="007D75FA" w:rsidP="000564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hAnsi="Times New Roman"/>
          <w:sz w:val="28"/>
          <w:szCs w:val="28"/>
        </w:rPr>
        <w:t xml:space="preserve">Для успешного практического применения разработанной автором методики 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подготовкой проектов в сфере нанотехнологий, предполагающих финансирование со стороны </w:t>
      </w:r>
      <w:r w:rsidR="00C96E60" w:rsidRPr="004A4B4A">
        <w:rPr>
          <w:rFonts w:ascii="Times New Roman" w:eastAsia="Times New Roman" w:hAnsi="Times New Roman"/>
          <w:sz w:val="28"/>
          <w:szCs w:val="28"/>
          <w:lang w:eastAsia="ru-RU"/>
        </w:rPr>
        <w:t>ОАО "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РОСНАНО</w:t>
      </w:r>
      <w:r w:rsidR="00C96E60" w:rsidRPr="004A4B4A">
        <w:rPr>
          <w:rFonts w:ascii="Times New Roman" w:eastAsia="Times New Roman" w:hAnsi="Times New Roman"/>
          <w:sz w:val="28"/>
          <w:szCs w:val="28"/>
          <w:lang w:eastAsia="ru-RU"/>
        </w:rPr>
        <w:t>", н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еобходимо четкое структурирование и </w:t>
      </w:r>
      <w:proofErr w:type="spellStart"/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взаимоувязка</w:t>
      </w:r>
      <w:proofErr w:type="spellEnd"/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ее составных элементов</w:t>
      </w:r>
      <w:r w:rsidR="003F1A29" w:rsidRPr="004A4B4A">
        <w:rPr>
          <w:rFonts w:ascii="Times New Roman" w:eastAsia="Times New Roman" w:hAnsi="Times New Roman"/>
          <w:sz w:val="28"/>
          <w:szCs w:val="28"/>
          <w:lang w:eastAsia="ru-RU"/>
        </w:rPr>
        <w:t>, совокупность которых направлена на получение максимального количественного эффекта, с учетом влияния качественных показателей. О</w:t>
      </w:r>
      <w:r w:rsidRPr="004A4B4A">
        <w:rPr>
          <w:rFonts w:ascii="Times New Roman" w:hAnsi="Times New Roman"/>
          <w:sz w:val="28"/>
          <w:szCs w:val="28"/>
        </w:rPr>
        <w:t>рганизационно-</w:t>
      </w:r>
      <w:proofErr w:type="gramStart"/>
      <w:r w:rsidRPr="004A4B4A">
        <w:rPr>
          <w:rFonts w:ascii="Times New Roman" w:hAnsi="Times New Roman"/>
          <w:sz w:val="28"/>
          <w:szCs w:val="28"/>
        </w:rPr>
        <w:t>экономический механизм</w:t>
      </w:r>
      <w:proofErr w:type="gramEnd"/>
      <w:r w:rsidRPr="004A4B4A">
        <w:rPr>
          <w:rFonts w:ascii="Times New Roman" w:hAnsi="Times New Roman"/>
          <w:sz w:val="28"/>
          <w:szCs w:val="28"/>
        </w:rPr>
        <w:t xml:space="preserve"> управления подготовкой проекта</w:t>
      </w:r>
      <w:r w:rsidR="006B137F" w:rsidRPr="004A4B4A">
        <w:rPr>
          <w:rFonts w:ascii="Times New Roman" w:hAnsi="Times New Roman"/>
          <w:sz w:val="28"/>
          <w:szCs w:val="28"/>
        </w:rPr>
        <w:t xml:space="preserve">, </w:t>
      </w:r>
      <w:r w:rsidR="00E74206" w:rsidRPr="004A4B4A">
        <w:rPr>
          <w:rFonts w:ascii="Times New Roman" w:hAnsi="Times New Roman"/>
          <w:sz w:val="28"/>
          <w:szCs w:val="28"/>
        </w:rPr>
        <w:t>учитывающий</w:t>
      </w:r>
      <w:r w:rsidR="006B137F" w:rsidRPr="004A4B4A">
        <w:rPr>
          <w:rFonts w:ascii="Times New Roman" w:hAnsi="Times New Roman"/>
          <w:sz w:val="28"/>
          <w:szCs w:val="28"/>
        </w:rPr>
        <w:t xml:space="preserve"> методические рекомендации, предложенные автором,</w:t>
      </w:r>
      <w:r w:rsidRPr="004A4B4A">
        <w:rPr>
          <w:rFonts w:ascii="Times New Roman" w:hAnsi="Times New Roman"/>
          <w:sz w:val="28"/>
          <w:szCs w:val="28"/>
        </w:rPr>
        <w:t xml:space="preserve"> представлен в виде следующей схемы</w:t>
      </w:r>
      <w:r w:rsidR="003F1A29" w:rsidRPr="004A4B4A">
        <w:rPr>
          <w:rFonts w:ascii="Times New Roman" w:hAnsi="Times New Roman"/>
          <w:sz w:val="28"/>
          <w:szCs w:val="28"/>
        </w:rPr>
        <w:t xml:space="preserve"> (рис. 7)</w:t>
      </w:r>
      <w:r w:rsidRPr="004A4B4A">
        <w:rPr>
          <w:rFonts w:ascii="Times New Roman" w:hAnsi="Times New Roman"/>
          <w:sz w:val="28"/>
          <w:szCs w:val="28"/>
        </w:rPr>
        <w:t>.</w:t>
      </w:r>
    </w:p>
    <w:p w:rsidR="00944F1A" w:rsidRPr="004A4B4A" w:rsidRDefault="00944F1A" w:rsidP="00944F1A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944F1A" w:rsidRPr="004A4B4A" w:rsidSect="008802B5">
          <w:footerReference w:type="default" r:id="rId21"/>
          <w:pgSz w:w="11906" w:h="16838"/>
          <w:pgMar w:top="1418" w:right="851" w:bottom="1418" w:left="1418" w:header="425" w:footer="709" w:gutter="0"/>
          <w:pgNumType w:start="1"/>
          <w:cols w:space="708"/>
          <w:docGrid w:linePitch="360"/>
        </w:sectPr>
      </w:pPr>
    </w:p>
    <w:p w:rsidR="00D36015" w:rsidRPr="004A4B4A" w:rsidRDefault="00D36015" w:rsidP="006A216E">
      <w:bookmarkStart w:id="0" w:name="OLE_LINK1"/>
    </w:p>
    <w:p w:rsidR="006A216E" w:rsidRPr="004A4B4A" w:rsidRDefault="00F95032" w:rsidP="006A216E">
      <w:r>
        <w:rPr>
          <w:noProof/>
          <w:lang w:eastAsia="ru-RU"/>
        </w:rPr>
        <w:pict>
          <v:rect id="_x0000_s1169" style="position:absolute;margin-left:270.15pt;margin-top:-44.35pt;width:150.7pt;height:88.45pt;z-index:251665920" fillcolor="#92d050">
            <v:textbox>
              <w:txbxContent>
                <w:p w:rsidR="006A216E" w:rsidRPr="00EA35B8" w:rsidRDefault="006A216E" w:rsidP="006A216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35B8">
                    <w:rPr>
                      <w:rFonts w:ascii="Times New Roman" w:hAnsi="Times New Roman"/>
                      <w:sz w:val="28"/>
                      <w:szCs w:val="28"/>
                    </w:rPr>
                    <w:t>Организационно-</w:t>
                  </w:r>
                  <w:proofErr w:type="gramStart"/>
                  <w:r w:rsidRPr="00EA35B8">
                    <w:rPr>
                      <w:rFonts w:ascii="Times New Roman" w:hAnsi="Times New Roman"/>
                      <w:sz w:val="28"/>
                      <w:szCs w:val="28"/>
                    </w:rPr>
                    <w:t>экономический механизм</w:t>
                  </w:r>
                  <w:proofErr w:type="gramEnd"/>
                  <w:r w:rsidRPr="00EA35B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CA7B07" w:rsidRPr="00EA35B8">
                    <w:rPr>
                      <w:rFonts w:ascii="Times New Roman" w:hAnsi="Times New Roman"/>
                      <w:sz w:val="28"/>
                      <w:szCs w:val="28"/>
                    </w:rPr>
                    <w:t xml:space="preserve">управления </w:t>
                  </w:r>
                  <w:r w:rsidRPr="00EA35B8">
                    <w:rPr>
                      <w:rFonts w:ascii="Times New Roman" w:hAnsi="Times New Roman"/>
                      <w:sz w:val="28"/>
                      <w:szCs w:val="28"/>
                    </w:rPr>
                    <w:t>подготовк</w:t>
                  </w:r>
                  <w:r w:rsidR="00CA7B07" w:rsidRPr="00EA35B8">
                    <w:rPr>
                      <w:rFonts w:ascii="Times New Roman" w:hAnsi="Times New Roman"/>
                      <w:sz w:val="28"/>
                      <w:szCs w:val="28"/>
                    </w:rPr>
                    <w:t>ой</w:t>
                  </w:r>
                  <w:r w:rsidRPr="00EA35B8"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проекта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8" type="#_x0000_t32" style="position:absolute;margin-left:501.3pt;margin-top:76.25pt;width:0;height:24.65pt;z-index:251664896" o:connectortype="straight">
            <v:stroke dashstyle="dash" endarrow="block"/>
          </v:shape>
        </w:pict>
      </w:r>
      <w:r>
        <w:rPr>
          <w:noProof/>
          <w:lang w:eastAsia="ru-RU"/>
        </w:rPr>
        <w:pict>
          <v:shape id="_x0000_s1167" type="#_x0000_t32" style="position:absolute;margin-left:654.3pt;margin-top:76.25pt;width:0;height:14.6pt;z-index:251663872" o:connectortype="straight">
            <v:stroke dashstyle="dash" endarrow="block"/>
          </v:shape>
        </w:pict>
      </w:r>
      <w:r>
        <w:rPr>
          <w:noProof/>
          <w:lang w:eastAsia="ru-RU"/>
        </w:rPr>
        <w:pict>
          <v:shape id="_x0000_s1161" type="#_x0000_t32" style="position:absolute;margin-left:523.5pt;margin-top:-3.1pt;width:0;height:25.45pt;z-index:251658752" o:connectortype="straight" strokeweight="1.5pt">
            <v:stroke endarrow="block"/>
          </v:shape>
        </w:pict>
      </w:r>
      <w:r>
        <w:rPr>
          <w:noProof/>
          <w:lang w:eastAsia="ru-RU"/>
        </w:rPr>
        <w:pict>
          <v:shape id="_x0000_s1160" type="#_x0000_t32" style="position:absolute;margin-left:420.85pt;margin-top:-3.15pt;width:102.65pt;height:.05pt;z-index:251657728" o:connectortype="straight" strokeweight="1.5pt"/>
        </w:pict>
      </w:r>
      <w:r>
        <w:rPr>
          <w:noProof/>
          <w:lang w:eastAsia="ru-RU"/>
        </w:rPr>
        <w:pict>
          <v:shape id="_x0000_s1157" type="#_x0000_t32" style="position:absolute;margin-left:388.8pt;margin-top:231.6pt;width:74.3pt;height:.05pt;flip:x y;z-index:251655680" o:connectortype="straight" strokeweight="1.5pt"/>
        </w:pict>
      </w:r>
      <w:r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55" type="#_x0000_t34" style="position:absolute;margin-left:539.8pt;margin-top:154.95pt;width:39.3pt;height:20.25pt;rotation:90;z-index:251653632" o:connectortype="elbow" adj=",-208107,-344198" strokeweight="1.5pt">
            <v:stroke endarrow="block"/>
          </v:shape>
        </w:pict>
      </w:r>
      <w:r>
        <w:rPr>
          <w:noProof/>
          <w:lang w:eastAsia="ru-RU"/>
        </w:rPr>
        <w:pict>
          <v:shape id="_x0000_s1153" type="#_x0000_t34" style="position:absolute;margin-left:388.8pt;margin-top:152.15pt;width:74.3pt;height:50.95pt;z-index:251651584" o:connectortype="elbow" adj="-320,-85552,-129513" strokeweight="1.5pt">
            <v:stroke endarrow="block"/>
          </v:shape>
        </w:pict>
      </w:r>
      <w:r>
        <w:rPr>
          <w:noProof/>
          <w:lang w:eastAsia="ru-RU"/>
        </w:rPr>
        <w:pict>
          <v:rect id="_x0000_s1131" style="position:absolute;margin-left:463.25pt;margin-top:184.75pt;width:144.1pt;height:70.25pt;z-index:251629056" fillcolor="#ccc0d9">
            <v:textbox style="mso-next-textbox:#_x0000_s1131">
              <w:txbxContent>
                <w:p w:rsidR="006A216E" w:rsidRPr="00EA35B8" w:rsidRDefault="006A216E" w:rsidP="006A21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35B8">
                    <w:rPr>
                      <w:rFonts w:ascii="Times New Roman" w:hAnsi="Times New Roman"/>
                      <w:sz w:val="26"/>
                      <w:szCs w:val="26"/>
                    </w:rPr>
                    <w:t>Имитационная</w:t>
                  </w:r>
                </w:p>
                <w:p w:rsidR="006A216E" w:rsidRPr="00EA35B8" w:rsidRDefault="006A216E" w:rsidP="006A21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35B8">
                    <w:rPr>
                      <w:rFonts w:ascii="Times New Roman" w:hAnsi="Times New Roman"/>
                      <w:sz w:val="26"/>
                      <w:szCs w:val="26"/>
                    </w:rPr>
                    <w:t>экономико-математическая модель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152" type="#_x0000_t32" style="position:absolute;margin-left:681.3pt;margin-top:176.1pt;width:22.45pt;height:0;z-index:251650560" o:connectortype="straight" strokeweight="1.5pt">
            <v:stroke startarrow="block"/>
          </v:shape>
        </w:pict>
      </w:r>
      <w:r>
        <w:rPr>
          <w:noProof/>
          <w:lang w:eastAsia="ru-RU"/>
        </w:rPr>
        <w:pict>
          <v:shape id="_x0000_s1151" type="#_x0000_t32" style="position:absolute;margin-left:681.3pt;margin-top:211.55pt;width:22.45pt;height:0;z-index:251649536" o:connectortype="straight" strokeweight="1.5pt">
            <v:stroke startarrow="block"/>
          </v:shape>
        </w:pict>
      </w:r>
      <w:r>
        <w:rPr>
          <w:noProof/>
          <w:lang w:eastAsia="ru-RU"/>
        </w:rPr>
        <w:pict>
          <v:rect id="_x0000_s1125" style="position:absolute;margin-left:350.05pt;margin-top:95.85pt;width:75.5pt;height:56.3pt;z-index:251622912" fillcolor="#fbd4b4">
            <v:textbox style="mso-next-textbox:#_x0000_s1125">
              <w:txbxContent>
                <w:p w:rsidR="006A216E" w:rsidRPr="00EA35B8" w:rsidRDefault="006A216E" w:rsidP="006A21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35B8">
                    <w:rPr>
                      <w:rFonts w:ascii="Times New Roman" w:hAnsi="Times New Roman"/>
                      <w:sz w:val="26"/>
                      <w:szCs w:val="26"/>
                    </w:rPr>
                    <w:t>Потоки денежных средств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21" style="position:absolute;margin-left:191.1pt;margin-top:91pt;width:122.2pt;height:71.6pt;z-index:251618816" fillcolor="#b8cce4">
            <v:textbox style="mso-next-textbox:#_x0000_s1121">
              <w:txbxContent>
                <w:p w:rsidR="006A216E" w:rsidRPr="00EA35B8" w:rsidRDefault="00083A9C" w:rsidP="006A21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35B8">
                    <w:rPr>
                      <w:rFonts w:ascii="Times New Roman" w:hAnsi="Times New Roman"/>
                      <w:sz w:val="26"/>
                      <w:szCs w:val="26"/>
                    </w:rPr>
                    <w:t>Алгоритм</w:t>
                  </w:r>
                  <w:r w:rsidR="006A216E" w:rsidRPr="00EA35B8">
                    <w:rPr>
                      <w:rFonts w:ascii="Times New Roman" w:hAnsi="Times New Roman"/>
                      <w:sz w:val="26"/>
                      <w:szCs w:val="26"/>
                    </w:rPr>
                    <w:t xml:space="preserve"> выбора дополнительного</w:t>
                  </w:r>
                </w:p>
                <w:p w:rsidR="006A216E" w:rsidRPr="00EA35B8" w:rsidRDefault="006A216E" w:rsidP="006A21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35B8">
                    <w:rPr>
                      <w:rFonts w:ascii="Times New Roman" w:hAnsi="Times New Roman"/>
                      <w:sz w:val="26"/>
                      <w:szCs w:val="26"/>
                    </w:rPr>
                    <w:t>источника финансирования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149" type="#_x0000_t34" style="position:absolute;margin-left:599.15pt;margin-top:44.1pt;width:82.15pt;height:46.75pt;z-index:251647488" o:connectortype="elbow" adj="21639,-43316,-172445" strokeweight="1.5pt">
            <v:stroke endarrow="block"/>
          </v:shape>
        </w:pict>
      </w:r>
      <w:r>
        <w:rPr>
          <w:noProof/>
          <w:lang w:eastAsia="ru-RU"/>
        </w:rPr>
        <w:pict>
          <v:shape id="_x0000_s1148" type="#_x0000_t32" style="position:absolute;margin-left:569.55pt;margin-top:66.75pt;width:.75pt;height:34.45pt;z-index:251646464" o:connectortype="straight" strokeweight="1.5pt">
            <v:stroke endarrow="block"/>
          </v:shape>
        </w:pict>
      </w:r>
      <w:r>
        <w:rPr>
          <w:noProof/>
          <w:lang w:eastAsia="ru-RU"/>
        </w:rPr>
        <w:pict>
          <v:shape id="_x0000_s1147" type="#_x0000_t32" style="position:absolute;margin-left:480.3pt;margin-top:66.6pt;width:.75pt;height:34.45pt;z-index:251645440" o:connectortype="straight" strokeweight="1.5pt">
            <v:stroke endarrow="block"/>
          </v:shape>
        </w:pict>
      </w:r>
      <w:r>
        <w:rPr>
          <w:noProof/>
          <w:lang w:eastAsia="ru-RU"/>
        </w:rPr>
        <w:pict>
          <v:shape id="_x0000_s1146" type="#_x0000_t32" style="position:absolute;margin-left:388.8pt;margin-top:50.1pt;width:0;height:45.75pt;z-index:251644416" o:connectortype="straight" strokeweight="1.5pt">
            <v:stroke endarrow="block"/>
          </v:shape>
        </w:pict>
      </w:r>
      <w:r>
        <w:rPr>
          <w:noProof/>
          <w:lang w:eastAsia="ru-RU"/>
        </w:rPr>
        <w:pict>
          <v:shape id="_x0000_s1145" type="#_x0000_t32" style="position:absolute;margin-left:388.8pt;margin-top:50.1pt;width:59.65pt;height:0;flip:x;z-index:251643392" o:connectortype="straight" strokeweight="1.5pt"/>
        </w:pict>
      </w:r>
      <w:r>
        <w:rPr>
          <w:noProof/>
          <w:lang w:eastAsia="ru-RU"/>
        </w:rPr>
        <w:pict>
          <v:shape id="_x0000_s1141" type="#_x0000_t32" style="position:absolute;margin-left:169.6pt;margin-top:-3.15pt;width:0;height:25.5pt;z-index:251639296" o:connectortype="straight" strokeweight="1.5pt">
            <v:stroke endarrow="block"/>
          </v:shape>
        </w:pict>
      </w:r>
      <w:r>
        <w:rPr>
          <w:noProof/>
          <w:lang w:eastAsia="ru-RU"/>
        </w:rPr>
        <w:pict>
          <v:shape id="_x0000_s1139" type="#_x0000_t32" style="position:absolute;margin-left:169.6pt;margin-top:-3.15pt;width:100.55pt;height:.05pt;flip:x;z-index:251637248" o:connectortype="straight" strokeweight="1.5pt"/>
        </w:pict>
      </w:r>
      <w:r>
        <w:rPr>
          <w:noProof/>
          <w:lang w:eastAsia="ru-RU"/>
        </w:rPr>
        <w:pict>
          <v:shape id="_x0000_s1140" type="#_x0000_t32" style="position:absolute;margin-left:15.4pt;margin-top:44.1pt;width:76.95pt;height:0;flip:x;z-index:251638272" o:connectortype="straight" strokeweight="1.5pt"/>
        </w:pict>
      </w:r>
      <w:r>
        <w:rPr>
          <w:noProof/>
          <w:lang w:eastAsia="ru-RU"/>
        </w:rPr>
        <w:pict>
          <v:shape id="_x0000_s1138" type="#_x0000_t32" style="position:absolute;margin-left:232.8pt;margin-top:66.6pt;width:0;height:24.25pt;z-index:251636224" o:connectortype="straight" strokeweight="1.5pt">
            <v:stroke endarrow="block"/>
          </v:shape>
        </w:pict>
      </w:r>
      <w:r>
        <w:rPr>
          <w:noProof/>
          <w:lang w:eastAsia="ru-RU"/>
        </w:rPr>
        <w:pict>
          <v:shape id="_x0000_s1137" type="#_x0000_t32" style="position:absolute;margin-left:131.55pt;margin-top:66.6pt;width:0;height:24.25pt;z-index:251635200" o:connectortype="straight" strokeweight="1.5pt">
            <v:stroke endarrow="block"/>
          </v:shape>
        </w:pict>
      </w:r>
      <w:r>
        <w:rPr>
          <w:noProof/>
          <w:lang w:eastAsia="ru-RU"/>
        </w:rPr>
        <w:pict>
          <v:rect id="_x0000_s1127" style="position:absolute;margin-left:618.1pt;margin-top:91pt;width:127.25pt;height:61.15pt;z-index:251624960" fillcolor="#fbd4b4">
            <v:textbox style="mso-next-textbox:#_x0000_s1127">
              <w:txbxContent>
                <w:p w:rsidR="006A216E" w:rsidRPr="00EA35B8" w:rsidRDefault="006A216E" w:rsidP="006A21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35B8">
                    <w:rPr>
                      <w:rFonts w:ascii="Times New Roman" w:hAnsi="Times New Roman"/>
                      <w:sz w:val="26"/>
                      <w:szCs w:val="26"/>
                    </w:rPr>
                    <w:t>Методы оценки эффективности проекта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30" style="position:absolute;margin-left:440.95pt;margin-top:101.05pt;width:82.55pt;height:44.4pt;z-index:251628032" fillcolor="#fbd4b4">
            <v:textbox style="mso-next-textbox:#_x0000_s1130">
              <w:txbxContent>
                <w:p w:rsidR="006A216E" w:rsidRPr="00EA35B8" w:rsidRDefault="006A216E" w:rsidP="006A21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35B8">
                    <w:rPr>
                      <w:rFonts w:ascii="Times New Roman" w:hAnsi="Times New Roman"/>
                      <w:sz w:val="26"/>
                      <w:szCs w:val="26"/>
                    </w:rPr>
                    <w:t>Внутренние факторы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26" style="position:absolute;margin-left:532.15pt;margin-top:101.05pt;width:75.05pt;height:44.4pt;z-index:251623936" fillcolor="#fbd4b4">
            <v:textbox style="mso-next-textbox:#_x0000_s1126">
              <w:txbxContent>
                <w:p w:rsidR="006A216E" w:rsidRPr="00EA35B8" w:rsidRDefault="006A216E" w:rsidP="006A21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35B8">
                    <w:rPr>
                      <w:rFonts w:ascii="Times New Roman" w:hAnsi="Times New Roman"/>
                      <w:sz w:val="26"/>
                      <w:szCs w:val="26"/>
                    </w:rPr>
                    <w:t>Внешние факторы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17" style="position:absolute;margin-left:92.35pt;margin-top:22.35pt;width:150.7pt;height:44.4pt;z-index:251614720" fillcolor="#95b3d7" strokecolor="black [3213]" strokeweight="1pt">
            <v:fill color2="#dbe5f1" angle="-45" focus="-50%" type="gradient"/>
            <v:shadow on="t" type="perspective" color="#243f60" opacity=".5" offset="1pt" offset2="-3pt"/>
            <v:textbox style="mso-next-textbox:#_x0000_s1117">
              <w:txbxContent>
                <w:p w:rsidR="006A216E" w:rsidRPr="00745488" w:rsidRDefault="006A216E" w:rsidP="006A216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45488">
                    <w:rPr>
                      <w:rFonts w:ascii="Times New Roman" w:hAnsi="Times New Roman"/>
                      <w:sz w:val="28"/>
                      <w:szCs w:val="28"/>
                    </w:rPr>
                    <w:t>Организационный механизм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18" style="position:absolute;margin-left:448.45pt;margin-top:22.35pt;width:150.7pt;height:44.4pt;z-index:251615744" fillcolor="#fabf8f" strokecolor="black [3213]" strokeweight="1pt">
            <v:fill color2="#fde9d9" angle="-45" focus="-50%" type="gradient"/>
            <v:shadow on="t" type="perspective" color="#974706" opacity=".5" offset="1pt" offset2="-3pt"/>
            <v:textbox style="mso-next-textbox:#_x0000_s1118">
              <w:txbxContent>
                <w:p w:rsidR="006A216E" w:rsidRPr="00EA35B8" w:rsidRDefault="006A216E" w:rsidP="006A216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35B8">
                    <w:rPr>
                      <w:rFonts w:ascii="Times New Roman" w:hAnsi="Times New Roman"/>
                      <w:sz w:val="28"/>
                      <w:szCs w:val="28"/>
                    </w:rPr>
                    <w:t>Экономический</w:t>
                  </w:r>
                </w:p>
                <w:p w:rsidR="006A216E" w:rsidRPr="00EA35B8" w:rsidRDefault="006A216E" w:rsidP="006A216E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35B8">
                    <w:rPr>
                      <w:rFonts w:ascii="Times New Roman" w:hAnsi="Times New Roman"/>
                      <w:sz w:val="28"/>
                      <w:szCs w:val="28"/>
                    </w:rPr>
                    <w:t>механизм</w:t>
                  </w:r>
                </w:p>
              </w:txbxContent>
            </v:textbox>
          </v:rect>
        </w:pict>
      </w:r>
    </w:p>
    <w:p w:rsidR="006A216E" w:rsidRPr="004A4B4A" w:rsidRDefault="00F95032" w:rsidP="006A216E">
      <w:pPr>
        <w:ind w:left="142"/>
      </w:pPr>
      <w:r>
        <w:rPr>
          <w:noProof/>
          <w:lang w:eastAsia="ru-RU"/>
        </w:rPr>
        <w:pict>
          <v:shape id="_x0000_s1142" type="#_x0000_t32" style="position:absolute;left:0;text-align:left;margin-left:15.4pt;margin-top:18.65pt;width:0;height:32.15pt;z-index:251640320" o:connectortype="straight" strokeweight="1.5pt">
            <v:stroke endarrow="block"/>
          </v:shape>
        </w:pict>
      </w:r>
      <w:r>
        <w:rPr>
          <w:noProof/>
          <w:lang w:eastAsia="ru-RU"/>
        </w:rPr>
        <w:pict>
          <v:shape id="_x0000_s1144" type="#_x0000_t32" style="position:absolute;left:0;text-align:left;margin-left:313.3pt;margin-top:101.15pt;width:36.75pt;height:0;z-index:251642368" o:connectortype="straight" strokeweight="1.5pt">
            <v:stroke endarrow="block"/>
          </v:shape>
        </w:pict>
      </w:r>
      <w:r>
        <w:rPr>
          <w:noProof/>
          <w:lang w:eastAsia="ru-RU"/>
        </w:rPr>
        <w:pict>
          <v:shape id="_x0000_s1194" type="#_x0000_t32" style="position:absolute;left:0;text-align:left;margin-left:227.65pt;margin-top:229.6pt;width:15.4pt;height:.05pt;flip:x;z-index:251690496" o:connectortype="straight" strokeweight="1.5pt"/>
        </w:pict>
      </w:r>
      <w:r>
        <w:rPr>
          <w:noProof/>
          <w:lang w:eastAsia="ru-RU"/>
        </w:rPr>
        <w:pict>
          <v:shape id="_x0000_s1191" type="#_x0000_t32" style="position:absolute;left:0;text-align:left;margin-left:297.9pt;margin-top:229.5pt;width:15.4pt;height:.05pt;flip:x;z-index:251687424" o:connectortype="straight" strokeweight="1.5pt">
            <v:stroke endarrow="block"/>
          </v:shape>
        </w:pict>
      </w:r>
      <w:r>
        <w:rPr>
          <w:noProof/>
          <w:lang w:eastAsia="ru-RU"/>
        </w:rPr>
        <w:pict>
          <v:shape id="_x0000_s1154" type="#_x0000_t34" style="position:absolute;left:0;text-align:left;margin-left:474.55pt;margin-top:126.5pt;width:39.3pt;height:26.25pt;rotation:90;flip:x;z-index:251652608" o:connectortype="elbow" adj=",181481,-295557" strokeweight="1.5pt">
            <v:stroke endarrow="block"/>
          </v:shape>
        </w:pict>
      </w:r>
      <w:r>
        <w:rPr>
          <w:noProof/>
          <w:lang w:eastAsia="ru-RU"/>
        </w:rPr>
        <w:pict>
          <v:shape id="_x0000_s1156" type="#_x0000_t32" style="position:absolute;left:0;text-align:left;margin-left:607.35pt;margin-top:172.75pt;width:29.7pt;height:0;flip:x;z-index:251654656" o:connectortype="straight" strokeweight="1.5pt">
            <v:stroke endarrow="block"/>
          </v:shape>
        </w:pict>
      </w:r>
      <w:r>
        <w:rPr>
          <w:noProof/>
          <w:lang w:eastAsia="ru-RU"/>
        </w:rPr>
        <w:pict>
          <v:shape id="_x0000_s1201" type="#_x0000_t32" style="position:absolute;left:0;text-align:left;margin-left:637.05pt;margin-top:150.65pt;width:0;height:39.8pt;z-index:251697664" o:connectortype="straight" strokeweight="1.5pt"/>
        </w:pict>
      </w:r>
      <w:r>
        <w:rPr>
          <w:noProof/>
          <w:lang w:eastAsia="ru-RU"/>
        </w:rPr>
        <w:pict>
          <v:shape id="_x0000_s1200" type="#_x0000_t32" style="position:absolute;left:0;text-align:left;margin-left:637.05pt;margin-top:190.45pt;width:10.2pt;height:0;flip:x;z-index:251696640" o:connectortype="straight" strokeweight="1.5pt"/>
        </w:pict>
      </w:r>
      <w:r>
        <w:rPr>
          <w:noProof/>
          <w:lang w:eastAsia="ru-RU"/>
        </w:rPr>
        <w:pict>
          <v:shape id="_x0000_s1199" type="#_x0000_t32" style="position:absolute;left:0;text-align:left;margin-left:637.05pt;margin-top:150.65pt;width:10.2pt;height:0;flip:x;z-index:251695616" o:connectortype="straight" strokeweight="1.5pt"/>
        </w:pict>
      </w:r>
      <w:r>
        <w:rPr>
          <w:noProof/>
          <w:lang w:eastAsia="ru-RU"/>
        </w:rPr>
        <w:pict>
          <v:shape id="_x0000_s1150" type="#_x0000_t32" style="position:absolute;left:0;text-align:left;margin-left:703.75pt;margin-top:127.05pt;width:0;height:59.4pt;z-index:251648512" o:connectortype="straight" strokeweight="1.5pt"/>
        </w:pict>
      </w:r>
      <w:r>
        <w:rPr>
          <w:noProof/>
          <w:lang w:eastAsia="ru-RU"/>
        </w:rPr>
        <w:pict>
          <v:rect id="_x0000_s1129" style="position:absolute;left:0;text-align:left;margin-left:647.25pt;margin-top:177.65pt;width:34.05pt;height:23.45pt;z-index:251627008" fillcolor="#ff9">
            <v:textbox style="mso-next-textbox:#_x0000_s1129">
              <w:txbxContent>
                <w:p w:rsidR="006A216E" w:rsidRPr="00EA35B8" w:rsidRDefault="006A216E" w:rsidP="006A216E">
                  <w:pPr>
                    <w:spacing w:after="0" w:line="240" w:lineRule="auto"/>
                    <w:ind w:left="-142" w:right="-181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EA35B8">
                    <w:rPr>
                      <w:rFonts w:ascii="Times New Roman" w:hAnsi="Times New Roman"/>
                      <w:lang w:val="en-US"/>
                    </w:rPr>
                    <w:t>IRR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28" style="position:absolute;left:0;text-align:left;margin-left:647.25pt;margin-top:139.5pt;width:34.05pt;height:23.45pt;z-index:251625984" fillcolor="#ff9">
            <v:textbox style="mso-next-textbox:#_x0000_s1128">
              <w:txbxContent>
                <w:p w:rsidR="006A216E" w:rsidRPr="00EA35B8" w:rsidRDefault="006A216E" w:rsidP="006A216E">
                  <w:pPr>
                    <w:spacing w:after="0" w:line="240" w:lineRule="auto"/>
                    <w:ind w:right="-181"/>
                    <w:rPr>
                      <w:rFonts w:ascii="Times New Roman" w:hAnsi="Times New Roman"/>
                      <w:lang w:val="en-US"/>
                    </w:rPr>
                  </w:pPr>
                  <w:r w:rsidRPr="00EA35B8">
                    <w:rPr>
                      <w:rFonts w:ascii="Times New Roman" w:hAnsi="Times New Roman"/>
                      <w:lang w:val="en-US"/>
                    </w:rPr>
                    <w:t>NPV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195" type="#_x0000_t34" style="position:absolute;left:0;text-align:left;margin-left:116.25pt;margin-top:173.35pt;width:128.2pt;height:21.5pt;rotation:90;flip:x;z-index:251691520" o:connectortype="elbow" adj="4734,221576,-38129" strokeweight="1.5pt"/>
        </w:pict>
      </w:r>
      <w:r>
        <w:rPr>
          <w:noProof/>
          <w:lang w:eastAsia="ru-RU"/>
        </w:rPr>
        <w:pict>
          <v:shape id="_x0000_s1193" type="#_x0000_t32" style="position:absolute;left:0;text-align:left;margin-left:228.05pt;margin-top:196.25pt;width:15.4pt;height:.05pt;flip:x;z-index:251689472" o:connectortype="straight" strokeweight="1.5pt"/>
        </w:pict>
      </w:r>
      <w:r>
        <w:rPr>
          <w:noProof/>
          <w:lang w:eastAsia="ru-RU"/>
        </w:rPr>
        <w:pict>
          <v:shape id="_x0000_s1192" type="#_x0000_t32" style="position:absolute;left:0;text-align:left;margin-left:226.55pt;margin-top:163pt;width:15.4pt;height:.05pt;flip:x;z-index:251688448" o:connectortype="straight" strokeweight="1.5pt"/>
        </w:pict>
      </w:r>
      <w:r>
        <w:rPr>
          <w:noProof/>
          <w:lang w:eastAsia="ru-RU"/>
        </w:rPr>
        <w:pict>
          <v:shape id="_x0000_s1143" type="#_x0000_t32" style="position:absolute;left:0;text-align:left;margin-left:226.55pt;margin-top:163pt;width:1.5pt;height:102.75pt;z-index:251641344" o:connectortype="straight" strokeweight="1.5pt">
            <v:stroke endarrow="block"/>
          </v:shape>
        </w:pict>
      </w:r>
      <w:r>
        <w:rPr>
          <w:noProof/>
          <w:lang w:eastAsia="ru-RU"/>
        </w:rPr>
        <w:pict>
          <v:shape id="_x0000_s1190" type="#_x0000_t32" style="position:absolute;left:0;text-align:left;margin-left:297.15pt;margin-top:196.2pt;width:15.4pt;height:.05pt;flip:x;z-index:251686400" o:connectortype="straight" strokeweight="1.5pt">
            <v:stroke endarrow="block"/>
          </v:shape>
        </w:pict>
      </w:r>
      <w:r>
        <w:rPr>
          <w:noProof/>
          <w:lang w:eastAsia="ru-RU"/>
        </w:rPr>
        <w:pict>
          <v:shape id="_x0000_s1189" type="#_x0000_t32" style="position:absolute;left:0;text-align:left;margin-left:297.15pt;margin-top:162.95pt;width:15.4pt;height:.05pt;flip:x;z-index:251685376" o:connectortype="straight" strokeweight="1.5pt">
            <v:stroke endarrow="block"/>
          </v:shape>
        </w:pict>
      </w:r>
      <w:r>
        <w:rPr>
          <w:noProof/>
          <w:lang w:eastAsia="ru-RU"/>
        </w:rPr>
        <w:pict>
          <v:shape id="_x0000_s1188" type="#_x0000_t32" style="position:absolute;left:0;text-align:left;margin-left:312.55pt;margin-top:137.15pt;width:.75pt;height:92.4pt;flip:x;z-index:251684352" o:connectortype="straight" strokeweight="1.5pt"/>
        </w:pict>
      </w:r>
      <w:r>
        <w:rPr>
          <w:noProof/>
          <w:lang w:eastAsia="ru-RU"/>
        </w:rPr>
        <w:pict>
          <v:rect id="_x0000_s1124" style="position:absolute;left:0;text-align:left;margin-left:243.05pt;margin-top:216.45pt;width:54.1pt;height:23.45pt;z-index:251621888" fillcolor="#ff9">
            <v:textbox style="mso-next-textbox:#_x0000_s1124">
              <w:txbxContent>
                <w:p w:rsidR="006A216E" w:rsidRPr="00EA35B8" w:rsidRDefault="006A216E" w:rsidP="006A216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A35B8">
                    <w:rPr>
                      <w:rFonts w:ascii="Times New Roman" w:hAnsi="Times New Roman"/>
                    </w:rPr>
                    <w:t>Лизинг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23" style="position:absolute;left:0;text-align:left;margin-left:243.05pt;margin-top:186.1pt;width:54.1pt;height:23.45pt;z-index:251620864" fillcolor="#ff9">
            <v:textbox style="mso-next-textbox:#_x0000_s1123">
              <w:txbxContent>
                <w:p w:rsidR="006A216E" w:rsidRPr="00EA35B8" w:rsidRDefault="006A216E" w:rsidP="006A216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A35B8">
                    <w:rPr>
                      <w:rFonts w:ascii="Times New Roman" w:hAnsi="Times New Roman"/>
                    </w:rPr>
                    <w:t>Кредит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22" style="position:absolute;left:0;text-align:left;margin-left:243.05pt;margin-top:143.95pt;width:54.1pt;height:35.45pt;z-index:251619840" fillcolor="#ff9">
            <v:textbox style="mso-next-textbox:#_x0000_s1122">
              <w:txbxContent>
                <w:p w:rsidR="006A216E" w:rsidRPr="00EA35B8" w:rsidRDefault="006A216E" w:rsidP="006A216E">
                  <w:pPr>
                    <w:spacing w:after="0" w:line="240" w:lineRule="auto"/>
                    <w:ind w:left="-142" w:right="-71"/>
                    <w:jc w:val="center"/>
                    <w:rPr>
                      <w:rFonts w:ascii="Times New Roman" w:hAnsi="Times New Roman"/>
                    </w:rPr>
                  </w:pPr>
                  <w:r w:rsidRPr="00EA35B8">
                    <w:rPr>
                      <w:rFonts w:ascii="Times New Roman" w:hAnsi="Times New Roman"/>
                    </w:rPr>
                    <w:t>Собств. средства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187" type="#_x0000_t32" style="position:absolute;left:0;text-align:left;margin-left:64.8pt;margin-top:206.2pt;width:15.15pt;height:0;z-index:251683328" o:connectortype="straight" strokeweight="1.5pt">
            <v:stroke endarrow="block"/>
          </v:shape>
        </w:pict>
      </w:r>
      <w:r>
        <w:rPr>
          <w:noProof/>
          <w:lang w:eastAsia="ru-RU"/>
        </w:rPr>
        <w:pict>
          <v:rect id="_x0000_s1181" style="position:absolute;left:0;text-align:left;margin-left:79.95pt;margin-top:166.85pt;width:102.55pt;height:73.05pt;z-index:251677184" fillcolor="#b8cce4">
            <v:textbox style="mso-next-textbox:#_x0000_s1181">
              <w:txbxContent>
                <w:p w:rsidR="006A216E" w:rsidRPr="00EA35B8" w:rsidRDefault="006A216E" w:rsidP="006A216E">
                  <w:pPr>
                    <w:spacing w:after="0" w:line="240" w:lineRule="auto"/>
                    <w:ind w:left="-142" w:right="-88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35B8">
                    <w:rPr>
                      <w:rFonts w:ascii="Times New Roman" w:hAnsi="Times New Roman"/>
                      <w:sz w:val="26"/>
                      <w:szCs w:val="26"/>
                    </w:rPr>
                    <w:t xml:space="preserve">Проверка проекта </w:t>
                  </w:r>
                </w:p>
                <w:p w:rsidR="006A216E" w:rsidRPr="00EA35B8" w:rsidRDefault="006A216E" w:rsidP="006A216E">
                  <w:pPr>
                    <w:spacing w:after="0" w:line="240" w:lineRule="auto"/>
                    <w:ind w:left="-142" w:right="-88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35B8">
                    <w:rPr>
                      <w:rFonts w:ascii="Times New Roman" w:hAnsi="Times New Roman"/>
                      <w:sz w:val="26"/>
                      <w:szCs w:val="26"/>
                    </w:rPr>
                    <w:t>на соответствие требованиям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186" type="#_x0000_t32" style="position:absolute;left:0;text-align:left;margin-left:58.8pt;margin-top:248.2pt;width:6pt;height:0;z-index:251682304" o:connectortype="straight" strokeweight="1.5pt"/>
        </w:pict>
      </w:r>
      <w:r>
        <w:rPr>
          <w:noProof/>
          <w:lang w:eastAsia="ru-RU"/>
        </w:rPr>
        <w:pict>
          <v:shape id="_x0000_s1185" type="#_x0000_t32" style="position:absolute;left:0;text-align:left;margin-left:58.8pt;margin-top:196.2pt;width:6pt;height:0;z-index:251681280" o:connectortype="straight" strokeweight="1.5pt"/>
        </w:pict>
      </w:r>
      <w:r>
        <w:rPr>
          <w:noProof/>
          <w:lang w:eastAsia="ru-RU"/>
        </w:rPr>
        <w:pict>
          <v:shape id="_x0000_s1184" type="#_x0000_t32" style="position:absolute;left:0;text-align:left;margin-left:58.8pt;margin-top:302.95pt;width:6pt;height:0;flip:x;z-index:251680256" o:connectortype="straight" strokeweight="1.5pt"/>
        </w:pict>
      </w:r>
      <w:r>
        <w:rPr>
          <w:noProof/>
          <w:lang w:eastAsia="ru-RU"/>
        </w:rPr>
        <w:pict>
          <v:shape id="_x0000_s1183" type="#_x0000_t32" style="position:absolute;left:0;text-align:left;margin-left:58.8pt;margin-top:137.15pt;width:6pt;height:.05pt;flip:x y;z-index:251679232" o:connectortype="straight" strokeweight="1.5pt"/>
        </w:pict>
      </w:r>
      <w:r>
        <w:rPr>
          <w:noProof/>
          <w:lang w:eastAsia="ru-RU"/>
        </w:rPr>
        <w:pict>
          <v:shape id="_x0000_s1182" type="#_x0000_t32" style="position:absolute;left:0;text-align:left;margin-left:64.8pt;margin-top:137.2pt;width:0;height:165.75pt;z-index:251678208" o:connectortype="straight" strokeweight="1.5pt"/>
        </w:pict>
      </w:r>
      <w:r>
        <w:rPr>
          <w:noProof/>
          <w:lang w:eastAsia="ru-RU"/>
        </w:rPr>
        <w:pict>
          <v:rect id="_x0000_s1120" style="position:absolute;left:0;text-align:left;margin-left:79.95pt;margin-top:65.55pt;width:102.55pt;height:54.45pt;z-index:251617792" fillcolor="#b8cce4">
            <v:textbox style="mso-next-textbox:#_x0000_s1120">
              <w:txbxContent>
                <w:p w:rsidR="006A216E" w:rsidRPr="00EA35B8" w:rsidRDefault="006A216E" w:rsidP="006A21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35B8">
                    <w:rPr>
                      <w:rFonts w:ascii="Times New Roman" w:hAnsi="Times New Roman"/>
                      <w:sz w:val="26"/>
                      <w:szCs w:val="26"/>
                    </w:rPr>
                    <w:t>Схема</w:t>
                  </w:r>
                </w:p>
                <w:p w:rsidR="006A216E" w:rsidRPr="00EA35B8" w:rsidRDefault="006A216E" w:rsidP="006A21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35B8">
                    <w:rPr>
                      <w:rFonts w:ascii="Times New Roman" w:hAnsi="Times New Roman"/>
                      <w:sz w:val="26"/>
                      <w:szCs w:val="26"/>
                    </w:rPr>
                    <w:t>рассмотрения</w:t>
                  </w:r>
                </w:p>
                <w:p w:rsidR="006A216E" w:rsidRPr="00EA35B8" w:rsidRDefault="006A216E" w:rsidP="006A21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35B8">
                    <w:rPr>
                      <w:rFonts w:ascii="Times New Roman" w:hAnsi="Times New Roman"/>
                      <w:sz w:val="26"/>
                      <w:szCs w:val="26"/>
                    </w:rPr>
                    <w:t>проекта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179" type="#_x0000_t32" style="position:absolute;left:0;text-align:left;margin-left:-38.8pt;margin-top:299.2pt;width:12pt;height:0;z-index:251675136" o:connectortype="straight" strokeweight="1.5pt">
            <v:stroke endarrow="block"/>
          </v:shape>
        </w:pict>
      </w:r>
      <w:r>
        <w:rPr>
          <w:noProof/>
          <w:lang w:eastAsia="ru-RU"/>
        </w:rPr>
        <w:pict>
          <v:shape id="_x0000_s1178" type="#_x0000_t32" style="position:absolute;left:0;text-align:left;margin-left:-38.8pt;margin-top:248.2pt;width:12pt;height:0;z-index:251674112" o:connectortype="straight" strokeweight="1.5pt">
            <v:stroke endarrow="block"/>
          </v:shape>
        </w:pict>
      </w:r>
      <w:r>
        <w:rPr>
          <w:noProof/>
          <w:lang w:eastAsia="ru-RU"/>
        </w:rPr>
        <w:pict>
          <v:shape id="_x0000_s1177" type="#_x0000_t32" style="position:absolute;left:0;text-align:left;margin-left:-38.8pt;margin-top:196.2pt;width:12pt;height:0;z-index:251673088" o:connectortype="straight" strokeweight="1.5pt">
            <v:stroke endarrow="block"/>
          </v:shape>
        </w:pict>
      </w:r>
      <w:r>
        <w:rPr>
          <w:noProof/>
          <w:lang w:eastAsia="ru-RU"/>
        </w:rPr>
        <w:pict>
          <v:shape id="_x0000_s1176" type="#_x0000_t32" style="position:absolute;left:0;text-align:left;margin-left:-38.8pt;margin-top:143.95pt;width:12pt;height:0;z-index:251672064" o:connectortype="straight" strokeweight="1.5pt">
            <v:stroke endarrow="block"/>
          </v:shape>
        </w:pict>
      </w:r>
      <w:r>
        <w:rPr>
          <w:noProof/>
          <w:lang w:eastAsia="ru-RU"/>
        </w:rPr>
        <w:pict>
          <v:shape id="_x0000_s1175" type="#_x0000_t32" style="position:absolute;left:0;text-align:left;margin-left:-38.8pt;margin-top:109.95pt;width:0;height:189.25pt;z-index:251671040" o:connectortype="straight" strokeweight="1.5pt"/>
        </w:pict>
      </w:r>
      <w:r>
        <w:rPr>
          <w:noProof/>
          <w:lang w:eastAsia="ru-RU"/>
        </w:rPr>
        <w:pict>
          <v:rect id="_x0000_s1174" style="position:absolute;left:0;text-align:left;margin-left:-26.8pt;margin-top:275pt;width:85.6pt;height:46.9pt;z-index:251670016" fillcolor="#ff9">
            <v:textbox style="mso-next-textbox:#_x0000_s1174">
              <w:txbxContent>
                <w:p w:rsidR="006A216E" w:rsidRPr="00EA35B8" w:rsidRDefault="006A216E" w:rsidP="004747E3">
                  <w:pPr>
                    <w:spacing w:after="0" w:line="240" w:lineRule="auto"/>
                    <w:ind w:right="-150"/>
                    <w:jc w:val="center"/>
                    <w:rPr>
                      <w:rFonts w:ascii="Times New Roman" w:hAnsi="Times New Roman"/>
                    </w:rPr>
                  </w:pPr>
                  <w:r w:rsidRPr="00EA35B8">
                    <w:rPr>
                      <w:rFonts w:ascii="Times New Roman" w:hAnsi="Times New Roman"/>
                    </w:rPr>
                    <w:t>Требования к бизнес-плану  проекта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73" style="position:absolute;left:0;text-align:left;margin-left:-26.8pt;margin-top:224.95pt;width:85.6pt;height:46.9pt;z-index:251668992" fillcolor="#ff9">
            <v:textbox style="mso-next-textbox:#_x0000_s1173">
              <w:txbxContent>
                <w:p w:rsidR="006A216E" w:rsidRPr="00EA35B8" w:rsidRDefault="006A216E" w:rsidP="004747E3">
                  <w:pPr>
                    <w:spacing w:after="0" w:line="240" w:lineRule="auto"/>
                    <w:ind w:right="-150"/>
                    <w:jc w:val="center"/>
                    <w:rPr>
                      <w:rFonts w:ascii="Times New Roman" w:hAnsi="Times New Roman"/>
                    </w:rPr>
                  </w:pPr>
                  <w:r w:rsidRPr="00EA35B8">
                    <w:rPr>
                      <w:rFonts w:ascii="Times New Roman" w:hAnsi="Times New Roman"/>
                    </w:rPr>
                    <w:t xml:space="preserve">Требования к </w:t>
                  </w:r>
                  <w:proofErr w:type="spellStart"/>
                  <w:r w:rsidRPr="00EA35B8">
                    <w:rPr>
                      <w:rFonts w:ascii="Times New Roman" w:hAnsi="Times New Roman"/>
                    </w:rPr>
                    <w:t>научно-технич</w:t>
                  </w:r>
                  <w:proofErr w:type="spellEnd"/>
                  <w:r w:rsidRPr="00EA35B8">
                    <w:rPr>
                      <w:rFonts w:ascii="Times New Roman" w:hAnsi="Times New Roman"/>
                    </w:rPr>
                    <w:t>. части проекта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71" style="position:absolute;left:0;text-align:left;margin-left:-26.8pt;margin-top:120pt;width:85.6pt;height:47.2pt;z-index:251666944" fillcolor="#ff9">
            <v:textbox style="mso-next-textbox:#_x0000_s1171">
              <w:txbxContent>
                <w:p w:rsidR="006A216E" w:rsidRPr="00EA35B8" w:rsidRDefault="006A216E" w:rsidP="004747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A35B8">
                    <w:rPr>
                      <w:rFonts w:ascii="Times New Roman" w:hAnsi="Times New Roman"/>
                    </w:rPr>
                    <w:t>Требования к заявителям проекта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72" style="position:absolute;left:0;text-align:left;margin-left:-26.8pt;margin-top:172.75pt;width:85.6pt;height:46.9pt;z-index:251667968" fillcolor="#ff9">
            <v:textbox style="mso-next-textbox:#_x0000_s1172">
              <w:txbxContent>
                <w:p w:rsidR="006A216E" w:rsidRPr="00EA35B8" w:rsidRDefault="006A216E" w:rsidP="004747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A35B8">
                    <w:rPr>
                      <w:rFonts w:ascii="Times New Roman" w:hAnsi="Times New Roman"/>
                    </w:rPr>
                    <w:t>Общие требования к проекту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35" style="position:absolute;left:0;text-align:left;margin-left:160.75pt;margin-top:265.7pt;width:101.95pt;height:54.4pt;z-index:251633152" fillcolor="#c6d9f1">
            <v:textbox style="mso-next-textbox:#_x0000_s1135">
              <w:txbxContent>
                <w:p w:rsidR="006A216E" w:rsidRPr="00EA35B8" w:rsidRDefault="006A216E" w:rsidP="006A21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35B8">
                    <w:rPr>
                      <w:rFonts w:ascii="Times New Roman" w:hAnsi="Times New Roman"/>
                      <w:sz w:val="26"/>
                      <w:szCs w:val="26"/>
                    </w:rPr>
                    <w:t>Выбор схемы реализации проекта</w:t>
                  </w:r>
                </w:p>
              </w:txbxContent>
            </v:textbox>
          </v:rect>
        </w:pict>
      </w:r>
      <w:bookmarkEnd w:id="0"/>
    </w:p>
    <w:p w:rsidR="00607D73" w:rsidRPr="004A4B4A" w:rsidRDefault="00607D73" w:rsidP="008F64A8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A216E" w:rsidRPr="004A4B4A" w:rsidRDefault="00F95032" w:rsidP="008F64A8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032">
        <w:rPr>
          <w:noProof/>
          <w:lang w:eastAsia="ru-RU"/>
        </w:rPr>
        <w:pict>
          <v:shape id="_x0000_s1166" type="#_x0000_t32" style="position:absolute;left:0;text-align:left;margin-left:70.55pt;margin-top:7.65pt;width:583.75pt;height:0;z-index:251662848" o:connectortype="elbow" adj="-5234,-1,-5234">
            <v:stroke dashstyle="dash"/>
          </v:shape>
        </w:pict>
      </w:r>
      <w:r w:rsidRPr="00F95032">
        <w:rPr>
          <w:noProof/>
          <w:lang w:eastAsia="ru-RU"/>
        </w:rPr>
        <w:pict>
          <v:rect id="_x0000_s1119" style="position:absolute;left:0;text-align:left;margin-left:-38.8pt;margin-top:7.65pt;width:109.35pt;height:59.15pt;z-index:251616768" fillcolor="#b8cce4">
            <v:textbox>
              <w:txbxContent>
                <w:p w:rsidR="00944F1A" w:rsidRPr="00EA35B8" w:rsidRDefault="004747E3" w:rsidP="006A216E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35B8">
                    <w:rPr>
                      <w:rFonts w:ascii="Times New Roman" w:hAnsi="Times New Roman"/>
                      <w:sz w:val="26"/>
                      <w:szCs w:val="26"/>
                    </w:rPr>
                    <w:t>Алгоритм проверки проекта</w:t>
                  </w:r>
                </w:p>
              </w:txbxContent>
            </v:textbox>
          </v:rect>
        </w:pict>
      </w:r>
    </w:p>
    <w:p w:rsidR="006A216E" w:rsidRPr="004A4B4A" w:rsidRDefault="006A216E" w:rsidP="008F64A8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A216E" w:rsidRPr="004A4B4A" w:rsidRDefault="006A216E" w:rsidP="008F64A8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A216E" w:rsidRPr="004A4B4A" w:rsidRDefault="006A216E" w:rsidP="008F64A8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A216E" w:rsidRPr="004A4B4A" w:rsidRDefault="006A216E" w:rsidP="008F64A8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A216E" w:rsidRPr="004A4B4A" w:rsidRDefault="006A216E" w:rsidP="008F64A8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A216E" w:rsidRPr="004A4B4A" w:rsidRDefault="006A216E" w:rsidP="008F64A8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A216E" w:rsidRPr="004A4B4A" w:rsidRDefault="006A216E" w:rsidP="008F64A8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A216E" w:rsidRPr="004A4B4A" w:rsidRDefault="006A216E" w:rsidP="008F64A8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A216E" w:rsidRPr="004A4B4A" w:rsidRDefault="00F95032" w:rsidP="008F64A8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032">
        <w:rPr>
          <w:noProof/>
          <w:lang w:eastAsia="ru-RU"/>
        </w:rPr>
        <w:pict>
          <v:shape id="_x0000_s1158" type="#_x0000_t32" style="position:absolute;left:0;text-align:left;margin-left:388.8pt;margin-top:3.65pt;width:0;height:23.35pt;z-index:251656704" o:connectortype="straight" strokeweight="1.5pt">
            <v:stroke endarrow="block"/>
          </v:shape>
        </w:pict>
      </w:r>
    </w:p>
    <w:p w:rsidR="006A216E" w:rsidRPr="004A4B4A" w:rsidRDefault="00F95032" w:rsidP="008F64A8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032">
        <w:rPr>
          <w:noProof/>
          <w:lang w:eastAsia="ru-RU"/>
        </w:rPr>
        <w:pict>
          <v:shape id="_x0000_s1432" type="#_x0000_t34" style="position:absolute;left:0;text-align:left;margin-left:538.85pt;margin-top:9.4pt;width:68.35pt;height:49.8pt;z-index:251699712" o:connectortype="elbow" adj="363,-147557,-192693" strokeweight="1.5pt">
            <v:stroke endarrow="block"/>
          </v:shape>
        </w:pict>
      </w:r>
      <w:r w:rsidRPr="00F95032">
        <w:rPr>
          <w:noProof/>
          <w:lang w:eastAsia="ru-RU"/>
        </w:rPr>
        <w:pict>
          <v:rect id="_x0000_s1133" style="position:absolute;left:0;text-align:left;margin-left:324.2pt;margin-top:9.25pt;width:129.4pt;height:79.5pt;z-index:251631104" fillcolor="#e5dfec">
            <v:textbox style="mso-next-textbox:#_x0000_s1133">
              <w:txbxContent>
                <w:p w:rsidR="006A216E" w:rsidRPr="00EA35B8" w:rsidRDefault="006A216E" w:rsidP="006A21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A35B8">
                    <w:rPr>
                      <w:rFonts w:ascii="Times New Roman" w:hAnsi="Times New Roman"/>
                    </w:rPr>
                    <w:t>Расчет экономического эффекта от использования  различных схем реализации проекта</w:t>
                  </w:r>
                </w:p>
              </w:txbxContent>
            </v:textbox>
          </v:rect>
        </w:pict>
      </w:r>
    </w:p>
    <w:p w:rsidR="006A216E" w:rsidRPr="004A4B4A" w:rsidRDefault="00F95032" w:rsidP="008F64A8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032">
        <w:rPr>
          <w:noProof/>
          <w:lang w:eastAsia="ru-RU"/>
        </w:rPr>
        <w:pict>
          <v:rect id="_x0000_s1132" style="position:absolute;left:0;text-align:left;margin-left:607.2pt;margin-top:4.1pt;width:129.4pt;height:66.95pt;z-index:251630080" fillcolor="#e5dfec">
            <v:textbox style="mso-next-textbox:#_x0000_s1132">
              <w:txbxContent>
                <w:p w:rsidR="006A216E" w:rsidRPr="00EA35B8" w:rsidRDefault="006A216E" w:rsidP="006A21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A35B8">
                    <w:rPr>
                      <w:rFonts w:ascii="Times New Roman" w:hAnsi="Times New Roman"/>
                    </w:rPr>
                    <w:t>Расчет зависимости экономического эффекта от изменения параметров проекта</w:t>
                  </w:r>
                </w:p>
              </w:txbxContent>
            </v:textbox>
          </v:rect>
        </w:pict>
      </w:r>
      <w:r w:rsidRPr="00F95032">
        <w:rPr>
          <w:noProof/>
          <w:lang w:eastAsia="ru-RU"/>
        </w:rPr>
        <w:pict>
          <v:shape id="_x0000_s1197" type="#_x0000_t32" style="position:absolute;left:0;text-align:left;margin-left:87.35pt;margin-top:1.95pt;width:0;height:95.6pt;z-index:251693568" o:connectortype="straight" strokeweight="1.5pt">
            <v:stroke endarrow="block"/>
          </v:shape>
        </w:pict>
      </w:r>
      <w:r w:rsidRPr="00F95032">
        <w:rPr>
          <w:noProof/>
          <w:lang w:eastAsia="ru-RU"/>
        </w:rPr>
        <w:pict>
          <v:shape id="_x0000_s1196" type="#_x0000_t34" style="position:absolute;left:0;text-align:left;margin-left:111.3pt;margin-top:17.75pt;width:87.3pt;height:72.3pt;rotation:90;z-index:251692544" o:connectortype="elbow" adj="-149,-107178,-64825" strokeweight="1.5pt">
            <v:stroke endarrow="block"/>
          </v:shape>
        </w:pict>
      </w:r>
    </w:p>
    <w:p w:rsidR="006A216E" w:rsidRPr="004A4B4A" w:rsidRDefault="00F95032" w:rsidP="008F64A8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032">
        <w:rPr>
          <w:noProof/>
          <w:lang w:eastAsia="ru-RU"/>
        </w:rPr>
        <w:pict>
          <v:shape id="_x0000_s1431" type="#_x0000_t34" style="position:absolute;left:0;text-align:left;margin-left:453.55pt;margin-top:16.25pt;width:59.9pt;height:59.75pt;rotation:90;flip:x;z-index:251698688" o:connectortype="elbow" adj="-1,138240,-189135" strokeweight="1.5pt">
            <v:stroke endarrow="block"/>
          </v:shape>
        </w:pict>
      </w:r>
      <w:r w:rsidRPr="00F95032">
        <w:rPr>
          <w:noProof/>
          <w:lang w:eastAsia="ru-RU"/>
        </w:rPr>
        <w:pict>
          <v:shape id="_x0000_s1162" type="#_x0000_t34" style="position:absolute;left:0;text-align:left;margin-left:262.7pt;margin-top:10.1pt;width:61.5pt;height:24.4pt;rotation:180;flip:y;z-index:251659776" o:connectortype="elbow" adj=",333118,-138767" strokeweight="1.5pt">
            <v:stroke endarrow="block"/>
          </v:shape>
        </w:pict>
      </w:r>
    </w:p>
    <w:p w:rsidR="006A216E" w:rsidRPr="004A4B4A" w:rsidRDefault="00F95032" w:rsidP="008F64A8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032">
        <w:rPr>
          <w:noProof/>
          <w:lang w:eastAsia="ru-RU"/>
        </w:rPr>
        <w:pict>
          <v:shape id="_x0000_s1180" type="#_x0000_t34" style="position:absolute;left:0;text-align:left;margin-left:128.7pt;margin-top:30.1pt;width:45.45pt;height:18.65pt;rotation:90;z-index:251676160" o:connectortype="elbow" adj="-262,-463966,-110091" strokeweight="1.5pt">
            <v:stroke endarrow="block"/>
          </v:shape>
        </w:pict>
      </w:r>
    </w:p>
    <w:p w:rsidR="006A216E" w:rsidRPr="004A4B4A" w:rsidRDefault="006A216E" w:rsidP="008F64A8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A216E" w:rsidRPr="004A4B4A" w:rsidRDefault="00F95032" w:rsidP="008F64A8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032">
        <w:rPr>
          <w:noProof/>
          <w:lang w:eastAsia="ru-RU"/>
        </w:rPr>
        <w:pict>
          <v:shape id="_x0000_s1165" type="#_x0000_t34" style="position:absolute;left:0;text-align:left;margin-left:625.65pt;margin-top:1.9pt;width:49.9pt;height:46.55pt;rotation:90;z-index:251661824" o:connectortype="elbow" adj="22184,-194678,-322377" strokeweight="1.5pt">
            <v:stroke endarrow="block"/>
          </v:shape>
        </w:pict>
      </w:r>
    </w:p>
    <w:p w:rsidR="006A216E" w:rsidRPr="004A4B4A" w:rsidRDefault="00F95032" w:rsidP="008F64A8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032">
        <w:rPr>
          <w:noProof/>
          <w:lang w:eastAsia="ru-RU"/>
        </w:rPr>
        <w:pict>
          <v:rect id="_x0000_s1134" style="position:absolute;left:0;text-align:left;margin-left:489.95pt;margin-top:9pt;width:137.35pt;height:56.1pt;z-index:251632128" fillcolor="#c2d69b" strokecolor="black [3213]" strokeweight="1pt">
            <v:fill color2="#eaf1dd" angle="-45" focus="-50%" type="gradient"/>
            <v:shadow on="t" type="perspective" color="#4e6128" opacity=".5" offset="1pt" offset2="-3pt"/>
            <v:textbox style="mso-next-textbox:#_x0000_s1134">
              <w:txbxContent>
                <w:p w:rsidR="006A216E" w:rsidRPr="00EA35B8" w:rsidRDefault="006A216E" w:rsidP="006A21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35B8">
                    <w:rPr>
                      <w:rFonts w:ascii="Times New Roman" w:hAnsi="Times New Roman"/>
                      <w:sz w:val="26"/>
                      <w:szCs w:val="26"/>
                    </w:rPr>
                    <w:t>Оценка устойчивости  и реализуемости проекта</w:t>
                  </w:r>
                </w:p>
              </w:txbxContent>
            </v:textbox>
          </v:rect>
        </w:pict>
      </w:r>
      <w:r w:rsidRPr="00F95032">
        <w:rPr>
          <w:noProof/>
          <w:lang w:eastAsia="ru-RU"/>
        </w:rPr>
        <w:pict>
          <v:roundrect id="_x0000_s1433" style="position:absolute;left:0;text-align:left;margin-left:248.6pt;margin-top:5.4pt;width:187.5pt;height:63.95pt;z-index:251700736;mso-position-vertical:absolute" arcsize="10923f" fillcolor="#c2d69b" strokecolor="black [3213]" strokeweight="1pt">
            <v:fill color2="#9bbb59" focus="50%" type="gradient"/>
            <v:shadow on="t" type="perspective" color="#4e6128" offset="1pt" offset2="-3pt"/>
            <v:textbox style="mso-next-textbox:#_x0000_s1433" inset="1.5mm,.3mm,1.5mm,1mm">
              <w:txbxContent>
                <w:p w:rsidR="007D75FA" w:rsidRPr="00EA35B8" w:rsidRDefault="007D75FA" w:rsidP="007D75F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D75FA" w:rsidRPr="00EA35B8" w:rsidRDefault="007D75FA" w:rsidP="007D75F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35B8">
                    <w:rPr>
                      <w:rFonts w:ascii="Times New Roman" w:hAnsi="Times New Roman"/>
                      <w:sz w:val="28"/>
                      <w:szCs w:val="28"/>
                    </w:rPr>
                    <w:t>Совершенствование</w:t>
                  </w:r>
                </w:p>
                <w:p w:rsidR="007D75FA" w:rsidRPr="00EA35B8" w:rsidRDefault="007D75FA" w:rsidP="007D75F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EA35B8">
                    <w:rPr>
                      <w:rFonts w:ascii="Times New Roman" w:hAnsi="Times New Roman"/>
                      <w:sz w:val="28"/>
                      <w:szCs w:val="28"/>
                    </w:rPr>
                    <w:t>предпроектого</w:t>
                  </w:r>
                  <w:proofErr w:type="spellEnd"/>
                  <w:r w:rsidRPr="00EA35B8">
                    <w:rPr>
                      <w:rFonts w:ascii="Times New Roman" w:hAnsi="Times New Roman"/>
                      <w:sz w:val="28"/>
                      <w:szCs w:val="28"/>
                    </w:rPr>
                    <w:t xml:space="preserve"> управления</w:t>
                  </w:r>
                </w:p>
              </w:txbxContent>
            </v:textbox>
          </v:roundrect>
        </w:pict>
      </w:r>
      <w:r w:rsidRPr="00F95032">
        <w:rPr>
          <w:noProof/>
          <w:lang w:eastAsia="ru-RU"/>
        </w:rPr>
        <w:pict>
          <v:rect id="_x0000_s1136" style="position:absolute;left:0;text-align:left;margin-left:43.7pt;margin-top:9pt;width:138.8pt;height:52.35pt;z-index:251634176" fillcolor="#c2d69b" strokecolor="black [3213]" strokeweight="1pt">
            <v:fill color2="#eaf1dd" angle="-45" focus="-50%" type="gradient"/>
            <v:shadow on="t" type="perspective" color="#4e6128" opacity=".5" offset="1pt" offset2="-3pt"/>
            <v:textbox inset=",.3mm,,.3mm">
              <w:txbxContent>
                <w:p w:rsidR="006A216E" w:rsidRPr="00EA35B8" w:rsidRDefault="006A216E" w:rsidP="006A21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35B8">
                    <w:rPr>
                      <w:rFonts w:ascii="Times New Roman" w:hAnsi="Times New Roman"/>
                      <w:sz w:val="26"/>
                      <w:szCs w:val="26"/>
                    </w:rPr>
                    <w:t>Улучшение планирования подготовки проекта</w:t>
                  </w:r>
                </w:p>
              </w:txbxContent>
            </v:textbox>
          </v:rect>
        </w:pict>
      </w:r>
    </w:p>
    <w:p w:rsidR="006A216E" w:rsidRPr="004A4B4A" w:rsidRDefault="006A216E" w:rsidP="008F64A8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A216E" w:rsidRPr="004A4B4A" w:rsidRDefault="00F95032" w:rsidP="008F64A8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5032">
        <w:rPr>
          <w:noProof/>
          <w:lang w:eastAsia="ru-RU"/>
        </w:rPr>
        <w:pict>
          <v:shape id="_x0000_s1163" type="#_x0000_t32" style="position:absolute;left:0;text-align:left;margin-left:436.1pt;margin-top:3.05pt;width:53.85pt;height:0;flip:x;z-index:251660800" o:connectortype="straight" strokeweight="1.5pt">
            <v:stroke endarrow="block"/>
          </v:shape>
        </w:pict>
      </w:r>
      <w:r w:rsidRPr="00F95032">
        <w:rPr>
          <w:noProof/>
          <w:lang w:eastAsia="ru-RU"/>
        </w:rPr>
        <w:pict>
          <v:shape id="_x0000_s1198" type="#_x0000_t32" style="position:absolute;left:0;text-align:left;margin-left:183.35pt;margin-top:3.05pt;width:65.25pt;height:0;z-index:251694592" o:connectortype="straight" strokeweight="1.5pt">
            <v:stroke endarrow="block"/>
          </v:shape>
        </w:pict>
      </w:r>
    </w:p>
    <w:p w:rsidR="006A216E" w:rsidRPr="004A4B4A" w:rsidRDefault="006A216E" w:rsidP="008F64A8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A216E" w:rsidRPr="004A4B4A" w:rsidRDefault="006A216E" w:rsidP="00944F1A">
      <w:pPr>
        <w:spacing w:before="240" w:after="0" w:line="264" w:lineRule="auto"/>
        <w:ind w:firstLine="567"/>
        <w:rPr>
          <w:rFonts w:ascii="Times New Roman" w:hAnsi="Times New Roman"/>
          <w:sz w:val="28"/>
          <w:szCs w:val="28"/>
        </w:rPr>
        <w:sectPr w:rsidR="006A216E" w:rsidRPr="004A4B4A" w:rsidSect="007C68E9">
          <w:headerReference w:type="default" r:id="rId22"/>
          <w:footerReference w:type="default" r:id="rId23"/>
          <w:pgSz w:w="16838" w:h="11906" w:orient="landscape"/>
          <w:pgMar w:top="1702" w:right="709" w:bottom="567" w:left="1418" w:header="426" w:footer="312" w:gutter="0"/>
          <w:pgNumType w:start="3"/>
          <w:cols w:space="708"/>
          <w:docGrid w:linePitch="360"/>
        </w:sectPr>
      </w:pPr>
      <w:r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>Рис.7. Организационно-</w:t>
      </w:r>
      <w:proofErr w:type="gramStart"/>
      <w:r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>экономический механизм</w:t>
      </w:r>
      <w:proofErr w:type="gramEnd"/>
      <w:r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управления подготовкой проекта в сфере нанотехнологий</w:t>
      </w:r>
    </w:p>
    <w:p w:rsidR="00CB7552" w:rsidRPr="004A4B4A" w:rsidRDefault="00CB7552" w:rsidP="005D6C25">
      <w:pPr>
        <w:spacing w:after="0" w:line="288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 диссертационном исследовании автором рассмотрен проект модернизации промышленного предприятия по производству постоянных магнитов, который соответствует базовым критериям, необходимым для подачи заявки на финансирование в </w:t>
      </w:r>
      <w:r w:rsidR="005A0E91" w:rsidRPr="004A4B4A">
        <w:rPr>
          <w:rFonts w:ascii="Times New Roman" w:eastAsia="Times New Roman" w:hAnsi="Times New Roman"/>
          <w:sz w:val="28"/>
          <w:szCs w:val="28"/>
          <w:lang w:eastAsia="ru-RU"/>
        </w:rPr>
        <w:t>ОАО "РОСНАНО"</w:t>
      </w:r>
      <w:r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D6C25"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Продуктом модернизированного производства должны стать магниты типа  </w:t>
      </w:r>
      <w:proofErr w:type="spellStart"/>
      <w:r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Fe-Cr-Co</w:t>
      </w:r>
      <w:proofErr w:type="spellEnd"/>
      <w:r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Sm</w:t>
      </w:r>
      <w:r w:rsidRPr="004A4B4A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Co,Me</w:t>
      </w:r>
      <w:proofErr w:type="spellEnd"/>
      <w:r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4A4B4A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17,</w:t>
      </w:r>
      <w:r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обладающие комплексом повышенных механических (прочностных и пластических) свой</w:t>
      </w:r>
      <w:proofErr w:type="gramStart"/>
      <w:r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 пр</w:t>
      </w:r>
      <w:proofErr w:type="gramEnd"/>
      <w:r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сохранении высокого уровня магнитных гистерезисны</w:t>
      </w:r>
      <w:r w:rsidR="005D6C25"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х параметров, </w:t>
      </w:r>
      <w:r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 счет использования </w:t>
      </w:r>
      <w:r w:rsidR="005D6C25"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производстве нанотехнологической составляющей.</w:t>
      </w:r>
    </w:p>
    <w:p w:rsidR="00CB7552" w:rsidRPr="004A4B4A" w:rsidRDefault="00CB7552" w:rsidP="005D6C25">
      <w:pPr>
        <w:spacing w:after="0" w:line="288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Повышенная прочность предлагаемых продуктов позволит использовать постоянные магниты в приборах, устройствах, агрегатах, подверженных большим статическим и динамическим нагрузкам.</w:t>
      </w:r>
    </w:p>
    <w:p w:rsidR="00CB7552" w:rsidRPr="004A4B4A" w:rsidRDefault="00CB7552" w:rsidP="005D6C25">
      <w:pPr>
        <w:spacing w:after="0" w:line="288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Таким образом</w:t>
      </w:r>
      <w:r w:rsidR="00056473"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может быть достигнут мультипликативный эффект за счет повышения качественных свой</w:t>
      </w:r>
      <w:proofErr w:type="gramStart"/>
      <w:r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 пр</w:t>
      </w:r>
      <w:proofErr w:type="gramEnd"/>
      <w:r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одукции тех отраслей народного хозяйства, в которых будут применяться магниты нового типа, таких как электроника, электротехника и приборостроение.</w:t>
      </w:r>
    </w:p>
    <w:p w:rsidR="00CB7552" w:rsidRPr="004A4B4A" w:rsidRDefault="00CB7552" w:rsidP="005D6C25">
      <w:pPr>
        <w:spacing w:after="0" w:line="288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Реализация проекта предполагает модернизацию действующего и покупку нового дорогостоящего оборудования. Основой для анализа стал рассмотренный в работе </w:t>
      </w:r>
      <w:r w:rsidR="005A0E91"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алгоритм</w:t>
      </w:r>
      <w:r w:rsidRPr="004A4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выбора схемы приобретения основных фондов.</w:t>
      </w:r>
    </w:p>
    <w:p w:rsidR="005D6C25" w:rsidRPr="004A4B4A" w:rsidRDefault="00CB7552" w:rsidP="005D6C25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каждой схемы </w:t>
      </w:r>
      <w:r w:rsidRPr="004A4B4A">
        <w:rPr>
          <w:rFonts w:ascii="Times New Roman" w:hAnsi="Times New Roman"/>
          <w:sz w:val="28"/>
          <w:szCs w:val="28"/>
        </w:rPr>
        <w:t xml:space="preserve">(собственные средства, кредит, лизинг) 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рассчитаны следующие экономические </w:t>
      </w:r>
      <w:r w:rsidR="00056473" w:rsidRPr="004A4B4A">
        <w:rPr>
          <w:rFonts w:ascii="Times New Roman" w:eastAsia="Times New Roman" w:hAnsi="Times New Roman"/>
          <w:sz w:val="28"/>
          <w:szCs w:val="28"/>
          <w:lang w:eastAsia="ru-RU"/>
        </w:rPr>
        <w:t>характеристики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модернизируемого производства постоянных магнитов</w:t>
      </w:r>
      <w:r w:rsidR="00056473" w:rsidRPr="004A4B4A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5D6C25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6C25" w:rsidRPr="004A4B4A">
        <w:rPr>
          <w:rFonts w:ascii="Times New Roman" w:hAnsi="Times New Roman"/>
          <w:sz w:val="28"/>
          <w:szCs w:val="28"/>
        </w:rPr>
        <w:t xml:space="preserve">доходы от продажи продукции, расходы предприятия, величина налоговых платежей, экономический эффект, общий финансовый результат. </w:t>
      </w:r>
    </w:p>
    <w:p w:rsidR="00CB7552" w:rsidRPr="004A4B4A" w:rsidRDefault="00440558" w:rsidP="005D6C25">
      <w:pPr>
        <w:spacing w:after="0" w:line="240" w:lineRule="auto"/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391025" cy="3324225"/>
            <wp:effectExtent l="19050" t="0" r="9525" b="0"/>
            <wp:docPr id="7" name="Диаграмм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8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l="653" t="859" r="653" b="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6BF" w:rsidRPr="004A4B4A" w:rsidRDefault="00CB7552" w:rsidP="000616BF">
      <w:pPr>
        <w:spacing w:after="0" w:line="240" w:lineRule="auto"/>
        <w:ind w:left="35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4B4A">
        <w:rPr>
          <w:rFonts w:ascii="Times New Roman" w:hAnsi="Times New Roman"/>
          <w:b/>
          <w:sz w:val="28"/>
          <w:szCs w:val="28"/>
        </w:rPr>
        <w:t xml:space="preserve">Рис. 8. </w:t>
      </w:r>
      <w:r w:rsidR="000616BF"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Динамика доходов и расходов </w:t>
      </w:r>
      <w:r w:rsidR="005D6C25"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 реализации </w:t>
      </w:r>
      <w:r w:rsidR="000616BF"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проекта, в зависимости от выбора </w:t>
      </w:r>
      <w:r w:rsidR="005D6C25" w:rsidRPr="004A4B4A">
        <w:rPr>
          <w:rFonts w:ascii="Times New Roman" w:eastAsia="Times New Roman" w:hAnsi="Times New Roman"/>
          <w:b/>
          <w:sz w:val="28"/>
          <w:szCs w:val="28"/>
          <w:lang w:eastAsia="ru-RU"/>
        </w:rPr>
        <w:t>схемы модернизации производства</w:t>
      </w:r>
    </w:p>
    <w:p w:rsidR="00056473" w:rsidRPr="004A4B4A" w:rsidRDefault="000616BF" w:rsidP="000616BF">
      <w:pPr>
        <w:spacing w:after="0" w:line="28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Из представленного графика можно сделать вывод, что при покупке оборудования  за счет собственных средств наибольшие расходы, по сравнению с инвестированием в проект из других источников, являются первые два года проекта. В этот же период наименьший показатель расходов получается при использовании кредита. В сравнении с этими двумя инструментами лизинг показывает более равномерную динамику по всем периодам</w:t>
      </w:r>
      <w:r w:rsidR="00697492" w:rsidRPr="004A4B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422B8" w:rsidRPr="004A4B4A" w:rsidRDefault="008F16F3" w:rsidP="00A422B8">
      <w:pPr>
        <w:spacing w:after="0" w:line="28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Модель позволяет учитывать влияние на конечный экономический эффект </w:t>
      </w:r>
      <w:proofErr w:type="spellStart"/>
      <w:proofErr w:type="gramStart"/>
      <w:r w:rsidR="00A422B8" w:rsidRPr="004A4B4A">
        <w:rPr>
          <w:rFonts w:ascii="Times New Roman" w:eastAsia="Times New Roman" w:hAnsi="Times New Roman"/>
          <w:sz w:val="28"/>
          <w:szCs w:val="28"/>
          <w:lang w:eastAsia="ru-RU"/>
        </w:rPr>
        <w:t>эффект</w:t>
      </w:r>
      <w:proofErr w:type="spellEnd"/>
      <w:proofErr w:type="gramEnd"/>
      <w:r w:rsidR="00A422B8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макроэкономических факторов (прогнозируемый уровень инфляции, величина ставки рефинансирования) и осуществлять процедуру дисконтирования распределённых во времени компонентов денежных потоков.</w:t>
      </w:r>
    </w:p>
    <w:p w:rsidR="008F16F3" w:rsidRPr="004A4B4A" w:rsidRDefault="008F16F3" w:rsidP="003A7992">
      <w:pPr>
        <w:spacing w:after="0" w:line="28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Из полученных расчетных результатов, сдела</w:t>
      </w:r>
      <w:r w:rsidR="006B5157" w:rsidRPr="004A4B4A">
        <w:rPr>
          <w:rFonts w:ascii="Times New Roman" w:eastAsia="Times New Roman" w:hAnsi="Times New Roman"/>
          <w:sz w:val="28"/>
          <w:szCs w:val="28"/>
          <w:lang w:eastAsia="ru-RU"/>
        </w:rPr>
        <w:t>ны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выводы.</w:t>
      </w:r>
    </w:p>
    <w:p w:rsidR="008F16F3" w:rsidRPr="004A4B4A" w:rsidRDefault="00CB7552" w:rsidP="000616BF">
      <w:pPr>
        <w:numPr>
          <w:ilvl w:val="0"/>
          <w:numId w:val="12"/>
        </w:numPr>
        <w:tabs>
          <w:tab w:val="left" w:pos="1134"/>
        </w:tabs>
        <w:spacing w:after="0" w:line="288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sz w:val="28"/>
          <w:szCs w:val="28"/>
          <w:lang w:val="en-US"/>
        </w:rPr>
        <w:t>NPV</w:t>
      </w:r>
      <w:r w:rsidR="008F16F3" w:rsidRPr="004A4B4A">
        <w:rPr>
          <w:rFonts w:ascii="Times New Roman" w:hAnsi="Times New Roman"/>
          <w:sz w:val="28"/>
          <w:szCs w:val="28"/>
        </w:rPr>
        <w:t xml:space="preserve"> рассматриваемого проекта, реализуемого с использованием собственных средств предприятия, будет выше аналогичного показателя при использовании лизинга, в случае применении ставки дисконтирования от 0% до 12%. При применении для оценки проекта ставки выше 12%, лизинг оказывается более эффективным.</w:t>
      </w:r>
    </w:p>
    <w:p w:rsidR="008F16F3" w:rsidRPr="004A4B4A" w:rsidRDefault="008F16F3" w:rsidP="000616BF">
      <w:pPr>
        <w:numPr>
          <w:ilvl w:val="0"/>
          <w:numId w:val="12"/>
        </w:numPr>
        <w:tabs>
          <w:tab w:val="left" w:pos="1134"/>
        </w:tabs>
        <w:spacing w:after="0" w:line="288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sz w:val="28"/>
          <w:szCs w:val="28"/>
        </w:rPr>
        <w:t xml:space="preserve">Рассмотрение зависимости </w:t>
      </w:r>
      <w:r w:rsidR="00CB7552" w:rsidRPr="004A4B4A">
        <w:rPr>
          <w:rFonts w:ascii="Times New Roman" w:hAnsi="Times New Roman"/>
          <w:sz w:val="28"/>
          <w:szCs w:val="28"/>
        </w:rPr>
        <w:t>разности</w:t>
      </w:r>
      <w:r w:rsidRPr="004A4B4A">
        <w:rPr>
          <w:rFonts w:ascii="Times New Roman" w:hAnsi="Times New Roman"/>
          <w:sz w:val="28"/>
          <w:szCs w:val="28"/>
        </w:rPr>
        <w:t xml:space="preserve"> </w:t>
      </w:r>
      <w:r w:rsidR="00CB7552" w:rsidRPr="004A4B4A">
        <w:rPr>
          <w:rFonts w:ascii="Times New Roman" w:hAnsi="Times New Roman"/>
          <w:sz w:val="28"/>
          <w:szCs w:val="28"/>
          <w:lang w:val="en-US"/>
        </w:rPr>
        <w:t>NPV</w:t>
      </w:r>
      <w:r w:rsidRPr="004A4B4A">
        <w:rPr>
          <w:rFonts w:ascii="Times New Roman" w:hAnsi="Times New Roman"/>
          <w:sz w:val="28"/>
          <w:szCs w:val="28"/>
        </w:rPr>
        <w:t xml:space="preserve"> лизинга и кредита </w:t>
      </w:r>
      <w:r w:rsidR="00CB7552" w:rsidRPr="004A4B4A">
        <w:rPr>
          <w:rFonts w:ascii="Times New Roman" w:hAnsi="Times New Roman"/>
          <w:sz w:val="28"/>
          <w:szCs w:val="28"/>
        </w:rPr>
        <w:t xml:space="preserve">от изменения ставки дисконтирования </w:t>
      </w:r>
      <w:r w:rsidRPr="004A4B4A">
        <w:rPr>
          <w:rFonts w:ascii="Times New Roman" w:hAnsi="Times New Roman"/>
          <w:sz w:val="28"/>
          <w:szCs w:val="28"/>
        </w:rPr>
        <w:t>показывает, что лизинг на всем горизонте исследования оказывается боле</w:t>
      </w:r>
      <w:r w:rsidR="00CB7552" w:rsidRPr="004A4B4A">
        <w:rPr>
          <w:rFonts w:ascii="Times New Roman" w:hAnsi="Times New Roman"/>
          <w:sz w:val="28"/>
          <w:szCs w:val="28"/>
        </w:rPr>
        <w:t>е</w:t>
      </w:r>
      <w:r w:rsidRPr="004A4B4A">
        <w:rPr>
          <w:rFonts w:ascii="Times New Roman" w:hAnsi="Times New Roman"/>
          <w:sz w:val="28"/>
          <w:szCs w:val="28"/>
        </w:rPr>
        <w:t xml:space="preserve"> эффективным. Однако, с применением более высокой ставки дисконтирования, разница снижается, что объясняется значительным снижением общей </w:t>
      </w:r>
      <w:r w:rsidR="00CB7552" w:rsidRPr="004A4B4A">
        <w:rPr>
          <w:rFonts w:ascii="Times New Roman" w:hAnsi="Times New Roman"/>
          <w:sz w:val="28"/>
          <w:szCs w:val="28"/>
        </w:rPr>
        <w:t xml:space="preserve">приведенной </w:t>
      </w:r>
      <w:r w:rsidRPr="004A4B4A">
        <w:rPr>
          <w:rFonts w:ascii="Times New Roman" w:hAnsi="Times New Roman"/>
          <w:sz w:val="28"/>
          <w:szCs w:val="28"/>
        </w:rPr>
        <w:t>суммы проектов.</w:t>
      </w:r>
    </w:p>
    <w:p w:rsidR="00624FBB" w:rsidRPr="004A4B4A" w:rsidRDefault="00624FBB" w:rsidP="00CB7552">
      <w:pPr>
        <w:spacing w:after="0" w:line="240" w:lineRule="auto"/>
        <w:ind w:left="567"/>
        <w:jc w:val="right"/>
        <w:rPr>
          <w:rFonts w:ascii="Times New Roman" w:hAnsi="Times New Roman"/>
          <w:i/>
          <w:sz w:val="28"/>
          <w:szCs w:val="28"/>
        </w:rPr>
      </w:pPr>
      <w:r w:rsidRPr="004A4B4A">
        <w:rPr>
          <w:rFonts w:ascii="Times New Roman" w:hAnsi="Times New Roman"/>
          <w:i/>
          <w:sz w:val="28"/>
          <w:szCs w:val="28"/>
        </w:rPr>
        <w:t xml:space="preserve">Таблица </w:t>
      </w:r>
      <w:r w:rsidR="00DC1A5D" w:rsidRPr="004A4B4A">
        <w:rPr>
          <w:rFonts w:ascii="Times New Roman" w:hAnsi="Times New Roman"/>
          <w:i/>
          <w:sz w:val="28"/>
          <w:szCs w:val="28"/>
        </w:rPr>
        <w:t>3</w:t>
      </w:r>
      <w:r w:rsidRPr="004A4B4A">
        <w:rPr>
          <w:rFonts w:ascii="Times New Roman" w:hAnsi="Times New Roman"/>
          <w:i/>
          <w:sz w:val="28"/>
          <w:szCs w:val="28"/>
        </w:rPr>
        <w:t>.</w:t>
      </w:r>
    </w:p>
    <w:p w:rsidR="00624FBB" w:rsidRPr="004A4B4A" w:rsidRDefault="00624FBB" w:rsidP="00CB7552">
      <w:pPr>
        <w:spacing w:after="12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b/>
          <w:sz w:val="28"/>
          <w:szCs w:val="28"/>
        </w:rPr>
        <w:t>Сводные показатели по проекту</w:t>
      </w:r>
      <w:r w:rsidR="00AD7EEF" w:rsidRPr="004A4B4A">
        <w:rPr>
          <w:rFonts w:ascii="Times New Roman" w:hAnsi="Times New Roman"/>
          <w:b/>
          <w:sz w:val="28"/>
          <w:szCs w:val="28"/>
        </w:rPr>
        <w:t xml:space="preserve"> (тыс. рублей)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4219"/>
        <w:gridCol w:w="1983"/>
        <w:gridCol w:w="1986"/>
        <w:gridCol w:w="1837"/>
      </w:tblGrid>
      <w:tr w:rsidR="00624FBB" w:rsidRPr="004A4B4A">
        <w:trPr>
          <w:trHeight w:val="634"/>
        </w:trPr>
        <w:tc>
          <w:tcPr>
            <w:tcW w:w="42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24FBB" w:rsidRPr="004A4B4A" w:rsidRDefault="00624FBB" w:rsidP="00CB7552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9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24FBB" w:rsidRPr="004A4B4A" w:rsidRDefault="00624FBB" w:rsidP="00CB7552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Собственные средства</w:t>
            </w:r>
          </w:p>
        </w:tc>
        <w:tc>
          <w:tcPr>
            <w:tcW w:w="19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24FBB" w:rsidRPr="004A4B4A" w:rsidRDefault="00624FBB" w:rsidP="00CB75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Кредит</w:t>
            </w:r>
          </w:p>
        </w:tc>
        <w:tc>
          <w:tcPr>
            <w:tcW w:w="18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24FBB" w:rsidRPr="004A4B4A" w:rsidRDefault="00624FBB" w:rsidP="00CB75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4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Лизинг</w:t>
            </w:r>
          </w:p>
        </w:tc>
      </w:tr>
      <w:tr w:rsidR="00624FBB" w:rsidRPr="004A4B4A">
        <w:tc>
          <w:tcPr>
            <w:tcW w:w="4219" w:type="dxa"/>
            <w:tcBorders>
              <w:top w:val="single" w:sz="12" w:space="0" w:color="auto"/>
            </w:tcBorders>
            <w:shd w:val="clear" w:color="auto" w:fill="FFFFFF"/>
          </w:tcPr>
          <w:p w:rsidR="00624FBB" w:rsidRPr="004A4B4A" w:rsidRDefault="00624FBB" w:rsidP="00994A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A4B4A">
              <w:rPr>
                <w:rFonts w:ascii="Times New Roman" w:hAnsi="Times New Roman"/>
                <w:b/>
                <w:sz w:val="28"/>
                <w:szCs w:val="28"/>
              </w:rPr>
              <w:t xml:space="preserve">Средства </w:t>
            </w:r>
            <w:r w:rsidR="00994A02">
              <w:rPr>
                <w:rFonts w:ascii="Times New Roman" w:hAnsi="Times New Roman"/>
                <w:b/>
                <w:sz w:val="28"/>
                <w:szCs w:val="28"/>
              </w:rPr>
              <w:t>ОАО «РОСНАНО»</w:t>
            </w:r>
          </w:p>
        </w:tc>
        <w:tc>
          <w:tcPr>
            <w:tcW w:w="1983" w:type="dxa"/>
            <w:tcBorders>
              <w:top w:val="single" w:sz="12" w:space="0" w:color="auto"/>
            </w:tcBorders>
            <w:shd w:val="clear" w:color="auto" w:fill="FFFFFF"/>
          </w:tcPr>
          <w:p w:rsidR="00624FBB" w:rsidRPr="004A4B4A" w:rsidRDefault="00624FBB" w:rsidP="00CB7552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A4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394 249</w:t>
            </w:r>
          </w:p>
        </w:tc>
        <w:tc>
          <w:tcPr>
            <w:tcW w:w="1986" w:type="dxa"/>
            <w:tcBorders>
              <w:top w:val="single" w:sz="12" w:space="0" w:color="auto"/>
            </w:tcBorders>
            <w:shd w:val="clear" w:color="auto" w:fill="FFFFFF"/>
            <w:vAlign w:val="bottom"/>
          </w:tcPr>
          <w:p w:rsidR="00624FBB" w:rsidRPr="004A4B4A" w:rsidRDefault="00624FBB" w:rsidP="00CB75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A4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129 892</w:t>
            </w:r>
          </w:p>
        </w:tc>
        <w:tc>
          <w:tcPr>
            <w:tcW w:w="1837" w:type="dxa"/>
            <w:tcBorders>
              <w:top w:val="single" w:sz="12" w:space="0" w:color="auto"/>
            </w:tcBorders>
            <w:shd w:val="clear" w:color="auto" w:fill="FFFFFF"/>
            <w:vAlign w:val="bottom"/>
          </w:tcPr>
          <w:p w:rsidR="00624FBB" w:rsidRPr="004A4B4A" w:rsidRDefault="00624FBB" w:rsidP="00CB75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A4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175 994</w:t>
            </w:r>
          </w:p>
        </w:tc>
      </w:tr>
      <w:tr w:rsidR="00624FBB" w:rsidRPr="004A4B4A">
        <w:tc>
          <w:tcPr>
            <w:tcW w:w="4219" w:type="dxa"/>
            <w:shd w:val="clear" w:color="auto" w:fill="FFFFFF"/>
          </w:tcPr>
          <w:p w:rsidR="00624FBB" w:rsidRPr="004A4B4A" w:rsidRDefault="00624FBB" w:rsidP="00CB75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A4B4A">
              <w:rPr>
                <w:rFonts w:ascii="Times New Roman" w:hAnsi="Times New Roman"/>
                <w:b/>
                <w:sz w:val="28"/>
                <w:szCs w:val="28"/>
              </w:rPr>
              <w:t>Средства внешнего источника</w:t>
            </w:r>
          </w:p>
        </w:tc>
        <w:tc>
          <w:tcPr>
            <w:tcW w:w="1983" w:type="dxa"/>
            <w:shd w:val="clear" w:color="auto" w:fill="FFFFFF"/>
          </w:tcPr>
          <w:p w:rsidR="00624FBB" w:rsidRPr="004A4B4A" w:rsidRDefault="00624FBB" w:rsidP="00CB7552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A4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986" w:type="dxa"/>
            <w:shd w:val="clear" w:color="auto" w:fill="FFFFFF"/>
            <w:vAlign w:val="bottom"/>
          </w:tcPr>
          <w:p w:rsidR="00624FBB" w:rsidRPr="004A4B4A" w:rsidRDefault="00624FBB" w:rsidP="00CB75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A4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534 000</w:t>
            </w:r>
          </w:p>
        </w:tc>
        <w:tc>
          <w:tcPr>
            <w:tcW w:w="1837" w:type="dxa"/>
            <w:shd w:val="clear" w:color="auto" w:fill="FFFFFF"/>
            <w:vAlign w:val="bottom"/>
          </w:tcPr>
          <w:p w:rsidR="00624FBB" w:rsidRPr="004A4B4A" w:rsidRDefault="00624FBB" w:rsidP="00CB75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A4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534 000</w:t>
            </w:r>
          </w:p>
        </w:tc>
      </w:tr>
      <w:tr w:rsidR="00624FBB" w:rsidRPr="004A4B4A">
        <w:tc>
          <w:tcPr>
            <w:tcW w:w="4219" w:type="dxa"/>
            <w:shd w:val="clear" w:color="auto" w:fill="FFFFFF"/>
          </w:tcPr>
          <w:p w:rsidR="00624FBB" w:rsidRPr="004A4B4A" w:rsidRDefault="00624FBB" w:rsidP="00CB75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A4B4A">
              <w:rPr>
                <w:rFonts w:ascii="Times New Roman" w:hAnsi="Times New Roman"/>
                <w:b/>
                <w:sz w:val="28"/>
                <w:szCs w:val="28"/>
              </w:rPr>
              <w:t>Отчисления в бюджет</w:t>
            </w:r>
          </w:p>
        </w:tc>
        <w:tc>
          <w:tcPr>
            <w:tcW w:w="1983" w:type="dxa"/>
            <w:shd w:val="clear" w:color="auto" w:fill="FFFFFF"/>
          </w:tcPr>
          <w:p w:rsidR="00624FBB" w:rsidRPr="004A4B4A" w:rsidRDefault="00624FBB" w:rsidP="00CB7552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A4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1 422 047</w:t>
            </w:r>
          </w:p>
        </w:tc>
        <w:tc>
          <w:tcPr>
            <w:tcW w:w="1986" w:type="dxa"/>
            <w:shd w:val="clear" w:color="auto" w:fill="FFFFFF"/>
            <w:vAlign w:val="bottom"/>
          </w:tcPr>
          <w:p w:rsidR="00624FBB" w:rsidRPr="004A4B4A" w:rsidRDefault="00624FBB" w:rsidP="00CB75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A4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1 418 440</w:t>
            </w:r>
          </w:p>
        </w:tc>
        <w:tc>
          <w:tcPr>
            <w:tcW w:w="1837" w:type="dxa"/>
            <w:shd w:val="clear" w:color="auto" w:fill="FFFFFF"/>
            <w:vAlign w:val="bottom"/>
          </w:tcPr>
          <w:p w:rsidR="00624FBB" w:rsidRPr="004A4B4A" w:rsidRDefault="00624FBB" w:rsidP="00CB75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A4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1 278 106</w:t>
            </w:r>
          </w:p>
        </w:tc>
      </w:tr>
      <w:tr w:rsidR="00624FBB" w:rsidRPr="004A4B4A">
        <w:tc>
          <w:tcPr>
            <w:tcW w:w="4219" w:type="dxa"/>
            <w:shd w:val="clear" w:color="auto" w:fill="FFFFFF"/>
          </w:tcPr>
          <w:p w:rsidR="00624FBB" w:rsidRPr="004A4B4A" w:rsidRDefault="00624FBB" w:rsidP="00CB75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A4B4A">
              <w:rPr>
                <w:rFonts w:ascii="Times New Roman" w:hAnsi="Times New Roman"/>
                <w:b/>
                <w:sz w:val="28"/>
                <w:szCs w:val="28"/>
              </w:rPr>
              <w:t>Балансовая прибыль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624FBB" w:rsidRPr="004A4B4A" w:rsidRDefault="00624FBB" w:rsidP="00CB7552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A4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3 059 522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624FBB" w:rsidRPr="004A4B4A" w:rsidRDefault="00624FBB" w:rsidP="00CB75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A4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2 869 591</w:t>
            </w:r>
          </w:p>
        </w:tc>
        <w:tc>
          <w:tcPr>
            <w:tcW w:w="1837" w:type="dxa"/>
            <w:shd w:val="clear" w:color="auto" w:fill="FFFFFF"/>
            <w:vAlign w:val="center"/>
          </w:tcPr>
          <w:p w:rsidR="00624FBB" w:rsidRPr="004A4B4A" w:rsidRDefault="00624FBB" w:rsidP="00CB75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A4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2 874 543</w:t>
            </w:r>
          </w:p>
        </w:tc>
      </w:tr>
      <w:tr w:rsidR="00624FBB" w:rsidRPr="004A4B4A">
        <w:tc>
          <w:tcPr>
            <w:tcW w:w="4219" w:type="dxa"/>
            <w:shd w:val="clear" w:color="auto" w:fill="FFFFFF"/>
          </w:tcPr>
          <w:p w:rsidR="00624FBB" w:rsidRPr="004A4B4A" w:rsidRDefault="00624FBB" w:rsidP="00CB75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A4B4A">
              <w:rPr>
                <w:rFonts w:ascii="Times New Roman" w:hAnsi="Times New Roman"/>
                <w:b/>
                <w:sz w:val="28"/>
                <w:szCs w:val="28"/>
              </w:rPr>
              <w:t>Чистая прибыль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624FBB" w:rsidRPr="004A4B4A" w:rsidRDefault="00624FBB" w:rsidP="00CB7552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A4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2 431 648</w:t>
            </w:r>
          </w:p>
        </w:tc>
        <w:tc>
          <w:tcPr>
            <w:tcW w:w="1986" w:type="dxa"/>
            <w:shd w:val="clear" w:color="auto" w:fill="FFFFFF"/>
            <w:vAlign w:val="center"/>
          </w:tcPr>
          <w:p w:rsidR="00624FBB" w:rsidRPr="004A4B4A" w:rsidRDefault="00624FBB" w:rsidP="00CB75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A4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2 245 324</w:t>
            </w:r>
          </w:p>
        </w:tc>
        <w:tc>
          <w:tcPr>
            <w:tcW w:w="1837" w:type="dxa"/>
            <w:shd w:val="clear" w:color="auto" w:fill="FFFFFF"/>
            <w:vAlign w:val="center"/>
          </w:tcPr>
          <w:p w:rsidR="00624FBB" w:rsidRPr="004A4B4A" w:rsidRDefault="00624FBB" w:rsidP="00CB75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A4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2 348 657</w:t>
            </w:r>
          </w:p>
        </w:tc>
      </w:tr>
      <w:tr w:rsidR="00624FBB" w:rsidRPr="004A4B4A">
        <w:tc>
          <w:tcPr>
            <w:tcW w:w="4219" w:type="dxa"/>
            <w:shd w:val="clear" w:color="auto" w:fill="FFFFFF"/>
          </w:tcPr>
          <w:p w:rsidR="00624FBB" w:rsidRPr="004A4B4A" w:rsidRDefault="00624FBB" w:rsidP="00CB75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A4B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NPV</w:t>
            </w:r>
          </w:p>
        </w:tc>
        <w:tc>
          <w:tcPr>
            <w:tcW w:w="1983" w:type="dxa"/>
            <w:shd w:val="clear" w:color="auto" w:fill="FFFFFF"/>
          </w:tcPr>
          <w:p w:rsidR="00624FBB" w:rsidRPr="004A4B4A" w:rsidRDefault="00624FBB" w:rsidP="00CB7552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A4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429 292</w:t>
            </w:r>
          </w:p>
        </w:tc>
        <w:tc>
          <w:tcPr>
            <w:tcW w:w="1986" w:type="dxa"/>
            <w:shd w:val="clear" w:color="auto" w:fill="FFFFFF"/>
            <w:vAlign w:val="bottom"/>
          </w:tcPr>
          <w:p w:rsidR="00624FBB" w:rsidRPr="004A4B4A" w:rsidRDefault="00624FBB" w:rsidP="00CB75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A4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417 203</w:t>
            </w:r>
          </w:p>
        </w:tc>
        <w:tc>
          <w:tcPr>
            <w:tcW w:w="1837" w:type="dxa"/>
            <w:shd w:val="clear" w:color="auto" w:fill="FFFFFF"/>
            <w:vAlign w:val="bottom"/>
          </w:tcPr>
          <w:p w:rsidR="00624FBB" w:rsidRPr="004A4B4A" w:rsidRDefault="00624FBB" w:rsidP="00CB755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A4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470 075</w:t>
            </w:r>
          </w:p>
        </w:tc>
      </w:tr>
      <w:tr w:rsidR="00624FBB" w:rsidRPr="004A4B4A">
        <w:tc>
          <w:tcPr>
            <w:tcW w:w="4219" w:type="dxa"/>
            <w:tcBorders>
              <w:bottom w:val="single" w:sz="12" w:space="0" w:color="auto"/>
            </w:tcBorders>
            <w:shd w:val="clear" w:color="auto" w:fill="FFFFFF"/>
          </w:tcPr>
          <w:p w:rsidR="00624FBB" w:rsidRPr="004A4B4A" w:rsidRDefault="00624FBB" w:rsidP="00624F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A4B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IRR</w:t>
            </w:r>
          </w:p>
        </w:tc>
        <w:tc>
          <w:tcPr>
            <w:tcW w:w="1983" w:type="dxa"/>
            <w:tcBorders>
              <w:bottom w:val="single" w:sz="12" w:space="0" w:color="auto"/>
            </w:tcBorders>
            <w:shd w:val="clear" w:color="auto" w:fill="FFFFFF"/>
          </w:tcPr>
          <w:p w:rsidR="00624FBB" w:rsidRPr="004A4B4A" w:rsidRDefault="00624FBB" w:rsidP="00624FBB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A4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50,7%</w:t>
            </w:r>
          </w:p>
        </w:tc>
        <w:tc>
          <w:tcPr>
            <w:tcW w:w="1986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:rsidR="00624FBB" w:rsidRPr="004A4B4A" w:rsidRDefault="00624FBB" w:rsidP="00624F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A4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64,1%</w:t>
            </w:r>
          </w:p>
        </w:tc>
        <w:tc>
          <w:tcPr>
            <w:tcW w:w="1837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:rsidR="00624FBB" w:rsidRPr="004A4B4A" w:rsidRDefault="00624FBB" w:rsidP="00624F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A4B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69,6%</w:t>
            </w:r>
          </w:p>
        </w:tc>
      </w:tr>
    </w:tbl>
    <w:p w:rsidR="000616BF" w:rsidRPr="004A4B4A" w:rsidRDefault="000616BF" w:rsidP="000616BF">
      <w:pPr>
        <w:spacing w:before="240" w:after="0" w:line="312" w:lineRule="auto"/>
        <w:ind w:firstLine="567"/>
        <w:contextualSpacing/>
        <w:jc w:val="both"/>
        <w:rPr>
          <w:rFonts w:ascii="Times New Roman" w:hAnsi="Times New Roman"/>
          <w:sz w:val="6"/>
          <w:szCs w:val="6"/>
        </w:rPr>
      </w:pPr>
    </w:p>
    <w:p w:rsidR="00C1287E" w:rsidRPr="004A4B4A" w:rsidRDefault="00C1287E" w:rsidP="000616BF">
      <w:pPr>
        <w:spacing w:before="240" w:after="0" w:line="312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sz w:val="28"/>
          <w:szCs w:val="28"/>
        </w:rPr>
        <w:t>Полученные результаты свидетельствуют о нижеследующем:</w:t>
      </w:r>
    </w:p>
    <w:p w:rsidR="00994A02" w:rsidRPr="004A4B4A" w:rsidRDefault="00994A02" w:rsidP="00994A02">
      <w:pPr>
        <w:numPr>
          <w:ilvl w:val="0"/>
          <w:numId w:val="27"/>
        </w:numPr>
        <w:tabs>
          <w:tab w:val="left" w:pos="1134"/>
        </w:tabs>
        <w:spacing w:after="0" w:line="312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Покупка оборудования за счет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собственных средств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имеет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самый высокий показатель чистой и балансовой прибыли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но является 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менее эффективной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по сравнению с лизингом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, так как имеет более низкие показатели чистой приведенной стоимости и внутренней нормы доходности. Реализация 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проекта в этом случае потребует инве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стиций со стороны ОАО</w:t>
      </w:r>
      <w:r w:rsidRPr="004A4B4A">
        <w:rPr>
          <w:rFonts w:ascii="Times New Roman" w:hAnsi="Times New Roman"/>
          <w:b/>
          <w:color w:val="000000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РОСНАНО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более чем в два раза превышающих аналогичные показател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кредите и лизинге.</w:t>
      </w:r>
    </w:p>
    <w:p w:rsidR="00994A02" w:rsidRPr="004A4B4A" w:rsidRDefault="00994A02" w:rsidP="00994A02">
      <w:pPr>
        <w:numPr>
          <w:ilvl w:val="0"/>
          <w:numId w:val="27"/>
        </w:numPr>
        <w:tabs>
          <w:tab w:val="left" w:pos="1134"/>
        </w:tabs>
        <w:spacing w:after="0" w:line="312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Привлечение кредитования для реализации проекта является в целом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менее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эффективным, чем приобретение оборудования за счет собственных 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хотя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более высокий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показатель внутренней доходности. Как показало исследование, при применении ставки дисконтирования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превышающей 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% чистый приведенный доход проекта ниже, чем при покупке оборудования за счет собственных средств.</w:t>
      </w:r>
    </w:p>
    <w:p w:rsidR="00C1287E" w:rsidRPr="004A4B4A" w:rsidRDefault="00C1287E" w:rsidP="00C1287E">
      <w:pPr>
        <w:numPr>
          <w:ilvl w:val="0"/>
          <w:numId w:val="27"/>
        </w:numPr>
        <w:tabs>
          <w:tab w:val="left" w:pos="1134"/>
        </w:tabs>
        <w:spacing w:after="0" w:line="312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использовании лизинга возникает наибольшая чистая приведенная прибыль. Потоки расходов при лизинге наиболее равномерно распределены на протяжении проекта, что является важным </w:t>
      </w:r>
      <w:r w:rsidR="00A422B8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фактором 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при планировании реализации проекта. Лизинг отличается более сбалансированными показателями относительно приобретения оборудования за счет собственных средств или кредита (</w:t>
      </w:r>
      <w:r w:rsidR="003A2B69" w:rsidRPr="004A4B4A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абл. </w:t>
      </w:r>
      <w:r w:rsidR="00697492" w:rsidRPr="004A4B4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  <w:r w:rsidR="003A2B69" w:rsidRPr="004A4B4A">
        <w:rPr>
          <w:rFonts w:ascii="Times New Roman" w:eastAsia="Times New Roman" w:hAnsi="Times New Roman"/>
          <w:sz w:val="28"/>
          <w:szCs w:val="28"/>
          <w:lang w:eastAsia="ru-RU"/>
        </w:rPr>
        <w:t>Основываясь на вышеизложенном можно сделать вывод, что применение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лизинга является наиболее эффективным методом проведения модернизации производства</w:t>
      </w:r>
      <w:r w:rsidR="003A2B69" w:rsidRPr="004A4B4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ФГУП «</w:t>
      </w:r>
      <w:proofErr w:type="spellStart"/>
      <w:r w:rsidR="003A2B69" w:rsidRPr="004A4B4A">
        <w:rPr>
          <w:rFonts w:ascii="Times New Roman" w:eastAsia="Times New Roman" w:hAnsi="Times New Roman"/>
          <w:sz w:val="28"/>
          <w:szCs w:val="28"/>
          <w:lang w:eastAsia="ru-RU"/>
        </w:rPr>
        <w:t>Спецмагнит</w:t>
      </w:r>
      <w:proofErr w:type="spellEnd"/>
      <w:r w:rsidR="003A2B69" w:rsidRPr="004A4B4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4A4B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9062F" w:rsidRPr="004A4B4A" w:rsidRDefault="00B50E13" w:rsidP="003A2B69">
      <w:pPr>
        <w:spacing w:before="120" w:after="0" w:line="312" w:lineRule="auto"/>
        <w:ind w:firstLine="567"/>
        <w:rPr>
          <w:rFonts w:ascii="Times New Roman" w:hAnsi="Times New Roman"/>
          <w:sz w:val="28"/>
          <w:szCs w:val="28"/>
        </w:rPr>
      </w:pPr>
      <w:r w:rsidRPr="004A4B4A">
        <w:rPr>
          <w:rFonts w:ascii="Times New Roman" w:hAnsi="Times New Roman"/>
          <w:sz w:val="28"/>
          <w:szCs w:val="28"/>
        </w:rPr>
        <w:t xml:space="preserve">В </w:t>
      </w:r>
      <w:r w:rsidRPr="004A4B4A">
        <w:rPr>
          <w:rFonts w:ascii="Times New Roman" w:hAnsi="Times New Roman"/>
          <w:b/>
          <w:sz w:val="28"/>
          <w:szCs w:val="28"/>
        </w:rPr>
        <w:t>заключении</w:t>
      </w:r>
      <w:r w:rsidRPr="004A4B4A">
        <w:rPr>
          <w:rFonts w:ascii="Times New Roman" w:hAnsi="Times New Roman"/>
          <w:sz w:val="28"/>
          <w:szCs w:val="28"/>
        </w:rPr>
        <w:t xml:space="preserve"> сформулированы основные выводы исследования.</w:t>
      </w:r>
    </w:p>
    <w:p w:rsidR="0070330C" w:rsidRPr="004A4B4A" w:rsidRDefault="0070330C" w:rsidP="00C1287E">
      <w:pPr>
        <w:pStyle w:val="txtj"/>
        <w:numPr>
          <w:ilvl w:val="0"/>
          <w:numId w:val="23"/>
        </w:numPr>
        <w:tabs>
          <w:tab w:val="left" w:pos="1134"/>
        </w:tabs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4A4B4A">
        <w:rPr>
          <w:sz w:val="28"/>
          <w:szCs w:val="28"/>
        </w:rPr>
        <w:t>Проведенный анализ особенност</w:t>
      </w:r>
      <w:r w:rsidR="00866206" w:rsidRPr="004A4B4A">
        <w:rPr>
          <w:sz w:val="28"/>
          <w:szCs w:val="28"/>
        </w:rPr>
        <w:t>ей</w:t>
      </w:r>
      <w:r w:rsidRPr="004A4B4A">
        <w:rPr>
          <w:sz w:val="28"/>
          <w:szCs w:val="28"/>
        </w:rPr>
        <w:t xml:space="preserve"> российской металлургической промышленности</w:t>
      </w:r>
      <w:r w:rsidR="00866206" w:rsidRPr="004A4B4A">
        <w:rPr>
          <w:sz w:val="28"/>
          <w:szCs w:val="28"/>
        </w:rPr>
        <w:t xml:space="preserve"> </w:t>
      </w:r>
      <w:r w:rsidRPr="004A4B4A">
        <w:rPr>
          <w:sz w:val="28"/>
          <w:szCs w:val="28"/>
        </w:rPr>
        <w:t xml:space="preserve">выявил несоответствие технического уровня производства и конкурентоспособности реализуемой в настоящее время продукции металлургии перспективным требованиям ее потребителей, а также целям и задачам высокоэффективного развития. Основной причиной этого является высокая степень износа основных производственных фондов. </w:t>
      </w:r>
    </w:p>
    <w:p w:rsidR="0070330C" w:rsidRPr="004A4B4A" w:rsidRDefault="0070330C" w:rsidP="00C1287E">
      <w:pPr>
        <w:pStyle w:val="txtj"/>
        <w:numPr>
          <w:ilvl w:val="0"/>
          <w:numId w:val="23"/>
        </w:numPr>
        <w:tabs>
          <w:tab w:val="left" w:pos="1134"/>
        </w:tabs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4A4B4A">
        <w:rPr>
          <w:sz w:val="28"/>
          <w:szCs w:val="28"/>
        </w:rPr>
        <w:t>Установлено, что на предприятиях металлургии большая часть инвестиций в модернизацию производства и введение инноваций осуществляется за счет собственных сре</w:t>
      </w:r>
      <w:proofErr w:type="gramStart"/>
      <w:r w:rsidRPr="004A4B4A">
        <w:rPr>
          <w:sz w:val="28"/>
          <w:szCs w:val="28"/>
        </w:rPr>
        <w:t>дств пр</w:t>
      </w:r>
      <w:proofErr w:type="gramEnd"/>
      <w:r w:rsidRPr="004A4B4A">
        <w:rPr>
          <w:sz w:val="28"/>
          <w:szCs w:val="28"/>
        </w:rPr>
        <w:t>едприятий, что ограничивает реализацию их инновационного потенциала.</w:t>
      </w:r>
    </w:p>
    <w:p w:rsidR="0070330C" w:rsidRPr="004A4B4A" w:rsidRDefault="0070330C" w:rsidP="003A7992">
      <w:pPr>
        <w:pStyle w:val="txtj"/>
        <w:numPr>
          <w:ilvl w:val="0"/>
          <w:numId w:val="23"/>
        </w:numPr>
        <w:tabs>
          <w:tab w:val="left" w:pos="1134"/>
        </w:tabs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4A4B4A">
        <w:rPr>
          <w:sz w:val="28"/>
          <w:szCs w:val="28"/>
        </w:rPr>
        <w:t xml:space="preserve">Проведенное исследование показало, что </w:t>
      </w:r>
      <w:r w:rsidR="00A641E3" w:rsidRPr="004A4B4A">
        <w:rPr>
          <w:sz w:val="28"/>
          <w:szCs w:val="28"/>
        </w:rPr>
        <w:t xml:space="preserve">в современных условиях лизинг </w:t>
      </w:r>
      <w:r w:rsidRPr="004A4B4A">
        <w:rPr>
          <w:sz w:val="28"/>
          <w:szCs w:val="28"/>
        </w:rPr>
        <w:t>в металлургической промышленности практически не используется.</w:t>
      </w:r>
      <w:r w:rsidR="00866206" w:rsidRPr="004A4B4A">
        <w:rPr>
          <w:sz w:val="28"/>
          <w:szCs w:val="28"/>
        </w:rPr>
        <w:t xml:space="preserve"> Автором выявлены основные причины столь незначительного применения лизинга в металлургии</w:t>
      </w:r>
      <w:r w:rsidR="003A7992" w:rsidRPr="004A4B4A">
        <w:rPr>
          <w:sz w:val="28"/>
          <w:szCs w:val="28"/>
        </w:rPr>
        <w:t>. С</w:t>
      </w:r>
      <w:r w:rsidRPr="004A4B4A">
        <w:rPr>
          <w:sz w:val="28"/>
          <w:szCs w:val="28"/>
        </w:rPr>
        <w:t>формулированы основные преимущества применения лизинга для металлургической отрасли</w:t>
      </w:r>
      <w:r w:rsidR="003A7992" w:rsidRPr="004A4B4A">
        <w:rPr>
          <w:sz w:val="28"/>
          <w:szCs w:val="28"/>
        </w:rPr>
        <w:t xml:space="preserve"> и о</w:t>
      </w:r>
      <w:r w:rsidRPr="004A4B4A">
        <w:rPr>
          <w:sz w:val="28"/>
          <w:szCs w:val="28"/>
        </w:rPr>
        <w:t xml:space="preserve">боснована целесообразность его использования </w:t>
      </w:r>
      <w:r w:rsidR="003A7992" w:rsidRPr="004A4B4A">
        <w:rPr>
          <w:sz w:val="28"/>
          <w:szCs w:val="28"/>
        </w:rPr>
        <w:t>для проведения модернизации предприятий.</w:t>
      </w:r>
    </w:p>
    <w:p w:rsidR="003A2B69" w:rsidRPr="004A4B4A" w:rsidRDefault="0070330C" w:rsidP="004046D7">
      <w:pPr>
        <w:pStyle w:val="txtj"/>
        <w:numPr>
          <w:ilvl w:val="0"/>
          <w:numId w:val="23"/>
        </w:numPr>
        <w:tabs>
          <w:tab w:val="left" w:pos="1134"/>
        </w:tabs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4A4B4A">
        <w:rPr>
          <w:sz w:val="28"/>
          <w:szCs w:val="28"/>
        </w:rPr>
        <w:t xml:space="preserve">Предложена методика, описывающая порядок подготовки проектов </w:t>
      </w:r>
      <w:r w:rsidR="003A7992" w:rsidRPr="004A4B4A">
        <w:rPr>
          <w:sz w:val="28"/>
          <w:szCs w:val="28"/>
        </w:rPr>
        <w:t xml:space="preserve">по модернизации металлургических предприятий, направленной на внедрение в </w:t>
      </w:r>
      <w:r w:rsidR="003A7992" w:rsidRPr="004A4B4A">
        <w:rPr>
          <w:sz w:val="28"/>
          <w:szCs w:val="28"/>
        </w:rPr>
        <w:lastRenderedPageBreak/>
        <w:t>производство нанотехнологий</w:t>
      </w:r>
      <w:r w:rsidRPr="004A4B4A">
        <w:rPr>
          <w:sz w:val="28"/>
          <w:szCs w:val="28"/>
        </w:rPr>
        <w:t>.</w:t>
      </w:r>
      <w:r w:rsidR="003A7992" w:rsidRPr="004A4B4A">
        <w:rPr>
          <w:sz w:val="28"/>
          <w:szCs w:val="28"/>
        </w:rPr>
        <w:t xml:space="preserve"> </w:t>
      </w:r>
      <w:r w:rsidRPr="004A4B4A">
        <w:rPr>
          <w:sz w:val="28"/>
          <w:szCs w:val="28"/>
        </w:rPr>
        <w:t xml:space="preserve">В рамках методики составлена классификация требований к составу и содержанию проектов в области нанотехнологий, </w:t>
      </w:r>
      <w:r w:rsidR="00A641E3" w:rsidRPr="004A4B4A">
        <w:rPr>
          <w:sz w:val="28"/>
          <w:szCs w:val="28"/>
        </w:rPr>
        <w:t>направляемых для финансирования в</w:t>
      </w:r>
      <w:r w:rsidRPr="004A4B4A">
        <w:rPr>
          <w:sz w:val="28"/>
          <w:szCs w:val="28"/>
        </w:rPr>
        <w:t xml:space="preserve"> </w:t>
      </w:r>
      <w:r w:rsidR="003A7992" w:rsidRPr="004A4B4A">
        <w:rPr>
          <w:sz w:val="28"/>
          <w:szCs w:val="28"/>
        </w:rPr>
        <w:t>ОАО «РОСНАНО»</w:t>
      </w:r>
      <w:r w:rsidRPr="004A4B4A">
        <w:rPr>
          <w:sz w:val="28"/>
          <w:szCs w:val="28"/>
        </w:rPr>
        <w:t>.</w:t>
      </w:r>
    </w:p>
    <w:p w:rsidR="0070330C" w:rsidRPr="004A4B4A" w:rsidRDefault="003A2B69" w:rsidP="00C1287E">
      <w:pPr>
        <w:pStyle w:val="txtj"/>
        <w:numPr>
          <w:ilvl w:val="0"/>
          <w:numId w:val="23"/>
        </w:numPr>
        <w:tabs>
          <w:tab w:val="left" w:pos="1134"/>
        </w:tabs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4A4B4A">
        <w:rPr>
          <w:sz w:val="28"/>
          <w:szCs w:val="28"/>
        </w:rPr>
        <w:t>Р</w:t>
      </w:r>
      <w:r w:rsidR="0070330C" w:rsidRPr="004A4B4A">
        <w:rPr>
          <w:sz w:val="28"/>
          <w:szCs w:val="28"/>
        </w:rPr>
        <w:t>азработан</w:t>
      </w:r>
      <w:r w:rsidR="004046D7" w:rsidRPr="004A4B4A">
        <w:rPr>
          <w:sz w:val="28"/>
          <w:szCs w:val="28"/>
        </w:rPr>
        <w:t>ы</w:t>
      </w:r>
      <w:r w:rsidR="0070330C" w:rsidRPr="004A4B4A">
        <w:rPr>
          <w:sz w:val="28"/>
          <w:szCs w:val="28"/>
        </w:rPr>
        <w:t xml:space="preserve"> </w:t>
      </w:r>
      <w:r w:rsidRPr="004A4B4A">
        <w:rPr>
          <w:sz w:val="28"/>
          <w:szCs w:val="28"/>
        </w:rPr>
        <w:t>алгоритм и критерии</w:t>
      </w:r>
      <w:r w:rsidR="0070330C" w:rsidRPr="004A4B4A">
        <w:rPr>
          <w:sz w:val="28"/>
          <w:szCs w:val="28"/>
        </w:rPr>
        <w:t xml:space="preserve"> выбор</w:t>
      </w:r>
      <w:r w:rsidRPr="004A4B4A">
        <w:rPr>
          <w:sz w:val="28"/>
          <w:szCs w:val="28"/>
        </w:rPr>
        <w:t>а</w:t>
      </w:r>
      <w:r w:rsidR="0070330C" w:rsidRPr="004A4B4A">
        <w:rPr>
          <w:sz w:val="28"/>
          <w:szCs w:val="28"/>
        </w:rPr>
        <w:t xml:space="preserve"> схемы </w:t>
      </w:r>
      <w:r w:rsidR="00F85A9E" w:rsidRPr="004A4B4A">
        <w:rPr>
          <w:sz w:val="28"/>
          <w:szCs w:val="28"/>
        </w:rPr>
        <w:t>модернизации</w:t>
      </w:r>
      <w:r w:rsidR="0070330C" w:rsidRPr="004A4B4A">
        <w:rPr>
          <w:sz w:val="28"/>
          <w:szCs w:val="28"/>
        </w:rPr>
        <w:t xml:space="preserve"> основных фондов для реализации проекта в области нанотехнологий</w:t>
      </w:r>
      <w:r w:rsidR="004046D7" w:rsidRPr="004A4B4A">
        <w:rPr>
          <w:sz w:val="28"/>
          <w:szCs w:val="28"/>
        </w:rPr>
        <w:t xml:space="preserve">, на основе которых создана </w:t>
      </w:r>
      <w:r w:rsidR="0070330C" w:rsidRPr="004A4B4A">
        <w:rPr>
          <w:sz w:val="28"/>
          <w:szCs w:val="28"/>
        </w:rPr>
        <w:t>имитационная экономико-математическая модель, позволяющая рассчитывать показатели, требуемые для под</w:t>
      </w:r>
      <w:r w:rsidR="004046D7" w:rsidRPr="004A4B4A">
        <w:rPr>
          <w:sz w:val="28"/>
          <w:szCs w:val="28"/>
        </w:rPr>
        <w:t>ачи заявки на финансирование в ОАО «РОСНАНО»</w:t>
      </w:r>
      <w:r w:rsidR="0070330C" w:rsidRPr="004A4B4A">
        <w:rPr>
          <w:sz w:val="28"/>
          <w:szCs w:val="28"/>
        </w:rPr>
        <w:t xml:space="preserve">, в частности экономический эффект от применения различных схем приобретения необходимых основных фондов. Модель способствует </w:t>
      </w:r>
      <w:proofErr w:type="spellStart"/>
      <w:proofErr w:type="gramStart"/>
      <w:r w:rsidR="0070330C" w:rsidRPr="004A4B4A">
        <w:rPr>
          <w:sz w:val="28"/>
          <w:szCs w:val="28"/>
        </w:rPr>
        <w:t>бизнес-планированию</w:t>
      </w:r>
      <w:proofErr w:type="spellEnd"/>
      <w:proofErr w:type="gramEnd"/>
      <w:r w:rsidR="0070330C" w:rsidRPr="004A4B4A">
        <w:rPr>
          <w:sz w:val="28"/>
          <w:szCs w:val="28"/>
        </w:rPr>
        <w:t xml:space="preserve"> и принятию управленческих решений о выборе оптимальной схемы модернизации основных фондов.</w:t>
      </w:r>
    </w:p>
    <w:p w:rsidR="0070330C" w:rsidRPr="004A4B4A" w:rsidRDefault="0070330C" w:rsidP="00C1287E">
      <w:pPr>
        <w:pStyle w:val="a4"/>
        <w:numPr>
          <w:ilvl w:val="0"/>
          <w:numId w:val="23"/>
        </w:numPr>
        <w:tabs>
          <w:tab w:val="left" w:pos="1134"/>
        </w:tabs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4A4B4A">
        <w:rPr>
          <w:sz w:val="28"/>
          <w:szCs w:val="28"/>
        </w:rPr>
        <w:t>Результат проведенного исследования позволяет утверждать, что лизинг имеет высокий потенциал для применения на предприятиях металлургии и со временем может потеснить использование собственных сре</w:t>
      </w:r>
      <w:proofErr w:type="gramStart"/>
      <w:r w:rsidRPr="004A4B4A">
        <w:rPr>
          <w:sz w:val="28"/>
          <w:szCs w:val="28"/>
        </w:rPr>
        <w:t>дств пр</w:t>
      </w:r>
      <w:proofErr w:type="gramEnd"/>
      <w:r w:rsidRPr="004A4B4A">
        <w:rPr>
          <w:sz w:val="28"/>
          <w:szCs w:val="28"/>
        </w:rPr>
        <w:t>едприятия в модернизации производства, которое пока в российской металлургии остается доминирующим.</w:t>
      </w:r>
    </w:p>
    <w:p w:rsidR="00C1287E" w:rsidRPr="004A4B4A" w:rsidRDefault="00C1287E" w:rsidP="00C1287E">
      <w:pPr>
        <w:pStyle w:val="a4"/>
        <w:tabs>
          <w:tab w:val="left" w:pos="1134"/>
        </w:tabs>
        <w:spacing w:before="0" w:beforeAutospacing="0" w:after="0" w:afterAutospacing="0" w:line="312" w:lineRule="auto"/>
        <w:jc w:val="both"/>
      </w:pPr>
    </w:p>
    <w:p w:rsidR="001E3DC5" w:rsidRPr="004A4B4A" w:rsidRDefault="00FD4934" w:rsidP="00C1287E">
      <w:pPr>
        <w:spacing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4A4B4A">
        <w:rPr>
          <w:rFonts w:ascii="Times New Roman" w:hAnsi="Times New Roman"/>
          <w:b/>
          <w:sz w:val="28"/>
          <w:szCs w:val="28"/>
        </w:rPr>
        <w:t>ОСНОВНЫЕ ПОЛОЖЕНИЯ ДИССЕРТАЦИИ ОПУБЛИКОВАНЫ В СЛЕДУЮЩИХ РАБОТАХ АВТОРА</w:t>
      </w:r>
    </w:p>
    <w:p w:rsidR="00B50E13" w:rsidRPr="004A4B4A" w:rsidRDefault="00B50E13" w:rsidP="00C1287E">
      <w:pPr>
        <w:pStyle w:val="a4"/>
        <w:numPr>
          <w:ilvl w:val="0"/>
          <w:numId w:val="13"/>
        </w:numPr>
        <w:tabs>
          <w:tab w:val="left" w:pos="284"/>
        </w:tabs>
        <w:spacing w:before="0" w:beforeAutospacing="0" w:after="0" w:afterAutospacing="0" w:line="312" w:lineRule="auto"/>
        <w:ind w:left="0" w:firstLine="0"/>
        <w:jc w:val="both"/>
        <w:rPr>
          <w:b/>
          <w:sz w:val="28"/>
          <w:szCs w:val="28"/>
        </w:rPr>
      </w:pPr>
      <w:r w:rsidRPr="004A4B4A">
        <w:rPr>
          <w:b/>
          <w:sz w:val="28"/>
          <w:szCs w:val="28"/>
        </w:rPr>
        <w:t xml:space="preserve">Лазарев В.А. </w:t>
      </w:r>
      <w:r w:rsidRPr="004A4B4A">
        <w:rPr>
          <w:b/>
          <w:color w:val="000000"/>
          <w:sz w:val="28"/>
          <w:szCs w:val="28"/>
        </w:rPr>
        <w:t xml:space="preserve">Сравнительный анализ </w:t>
      </w:r>
      <w:proofErr w:type="gramStart"/>
      <w:r w:rsidRPr="004A4B4A">
        <w:rPr>
          <w:b/>
          <w:color w:val="000000"/>
          <w:sz w:val="28"/>
          <w:szCs w:val="28"/>
        </w:rPr>
        <w:t>эффективности различных источников финансирования обновления основных фондов</w:t>
      </w:r>
      <w:proofErr w:type="gramEnd"/>
      <w:r w:rsidRPr="004A4B4A">
        <w:rPr>
          <w:b/>
          <w:color w:val="000000"/>
          <w:sz w:val="28"/>
          <w:szCs w:val="28"/>
        </w:rPr>
        <w:t xml:space="preserve"> на предприятиях цветной металлургии </w:t>
      </w:r>
      <w:r w:rsidRPr="004A4B4A">
        <w:rPr>
          <w:b/>
          <w:sz w:val="28"/>
          <w:szCs w:val="28"/>
        </w:rPr>
        <w:t>// Лизинг. 2010. № 7. С.</w:t>
      </w:r>
      <w:r w:rsidR="004D4B09" w:rsidRPr="004A4B4A">
        <w:rPr>
          <w:b/>
          <w:sz w:val="28"/>
          <w:szCs w:val="28"/>
        </w:rPr>
        <w:t xml:space="preserve"> </w:t>
      </w:r>
      <w:r w:rsidRPr="004A4B4A">
        <w:rPr>
          <w:b/>
          <w:sz w:val="28"/>
          <w:szCs w:val="28"/>
        </w:rPr>
        <w:t>44-52 (1,0 п.</w:t>
      </w:r>
      <w:proofErr w:type="gramStart"/>
      <w:r w:rsidRPr="004A4B4A">
        <w:rPr>
          <w:b/>
          <w:sz w:val="28"/>
          <w:szCs w:val="28"/>
        </w:rPr>
        <w:t>л</w:t>
      </w:r>
      <w:proofErr w:type="gramEnd"/>
      <w:r w:rsidRPr="004A4B4A">
        <w:rPr>
          <w:b/>
          <w:sz w:val="28"/>
          <w:szCs w:val="28"/>
        </w:rPr>
        <w:t>.)</w:t>
      </w:r>
      <w:r w:rsidR="00A92328" w:rsidRPr="004A4B4A">
        <w:rPr>
          <w:b/>
          <w:sz w:val="28"/>
          <w:szCs w:val="28"/>
        </w:rPr>
        <w:t>.</w:t>
      </w:r>
    </w:p>
    <w:p w:rsidR="00B35BAF" w:rsidRPr="004A4B4A" w:rsidRDefault="00B35BAF" w:rsidP="00C1287E">
      <w:pPr>
        <w:pStyle w:val="a4"/>
        <w:numPr>
          <w:ilvl w:val="0"/>
          <w:numId w:val="13"/>
        </w:numPr>
        <w:tabs>
          <w:tab w:val="left" w:pos="284"/>
        </w:tabs>
        <w:spacing w:before="0" w:beforeAutospacing="0" w:after="0" w:afterAutospacing="0" w:line="312" w:lineRule="auto"/>
        <w:ind w:left="0" w:firstLine="0"/>
        <w:jc w:val="both"/>
        <w:rPr>
          <w:b/>
          <w:sz w:val="28"/>
          <w:szCs w:val="28"/>
        </w:rPr>
      </w:pPr>
      <w:r w:rsidRPr="004A4B4A">
        <w:rPr>
          <w:b/>
          <w:sz w:val="28"/>
          <w:szCs w:val="28"/>
        </w:rPr>
        <w:t>Лазарев В.А.</w:t>
      </w:r>
      <w:r w:rsidR="00926462" w:rsidRPr="004A4B4A">
        <w:rPr>
          <w:b/>
          <w:sz w:val="28"/>
          <w:szCs w:val="28"/>
        </w:rPr>
        <w:t>, Лещинская А.Ф.</w:t>
      </w:r>
      <w:r w:rsidR="00A92328" w:rsidRPr="004A4B4A">
        <w:rPr>
          <w:b/>
          <w:sz w:val="28"/>
          <w:szCs w:val="28"/>
        </w:rPr>
        <w:t xml:space="preserve"> Оперативный лизинг </w:t>
      </w:r>
      <w:r w:rsidRPr="004A4B4A">
        <w:rPr>
          <w:b/>
          <w:sz w:val="28"/>
          <w:szCs w:val="28"/>
        </w:rPr>
        <w:t>как инструмент привлечения инвестиций в условиях финансового кризиса // Лизинг. 2009. №</w:t>
      </w:r>
      <w:r w:rsidR="00190DAF" w:rsidRPr="004A4B4A">
        <w:rPr>
          <w:b/>
          <w:sz w:val="28"/>
          <w:szCs w:val="28"/>
        </w:rPr>
        <w:t> </w:t>
      </w:r>
      <w:r w:rsidRPr="004A4B4A">
        <w:rPr>
          <w:b/>
          <w:sz w:val="28"/>
          <w:szCs w:val="28"/>
        </w:rPr>
        <w:t xml:space="preserve">9. </w:t>
      </w:r>
      <w:r w:rsidR="00B50E13" w:rsidRPr="004A4B4A">
        <w:rPr>
          <w:b/>
          <w:sz w:val="28"/>
          <w:szCs w:val="28"/>
        </w:rPr>
        <w:t>С</w:t>
      </w:r>
      <w:r w:rsidRPr="004A4B4A">
        <w:rPr>
          <w:b/>
          <w:sz w:val="28"/>
          <w:szCs w:val="28"/>
        </w:rPr>
        <w:t>.</w:t>
      </w:r>
      <w:r w:rsidR="004D4B09" w:rsidRPr="004A4B4A">
        <w:rPr>
          <w:b/>
          <w:sz w:val="28"/>
          <w:szCs w:val="28"/>
        </w:rPr>
        <w:t xml:space="preserve"> </w:t>
      </w:r>
      <w:r w:rsidRPr="004A4B4A">
        <w:rPr>
          <w:b/>
          <w:sz w:val="28"/>
          <w:szCs w:val="28"/>
        </w:rPr>
        <w:t>25-28 (0,8</w:t>
      </w:r>
      <w:r w:rsidR="00866206" w:rsidRPr="004A4B4A">
        <w:rPr>
          <w:b/>
          <w:sz w:val="28"/>
          <w:szCs w:val="28"/>
        </w:rPr>
        <w:t> </w:t>
      </w:r>
      <w:r w:rsidRPr="004A4B4A">
        <w:rPr>
          <w:b/>
          <w:sz w:val="28"/>
          <w:szCs w:val="28"/>
        </w:rPr>
        <w:t>п.</w:t>
      </w:r>
      <w:proofErr w:type="gramStart"/>
      <w:r w:rsidRPr="004A4B4A">
        <w:rPr>
          <w:b/>
          <w:sz w:val="28"/>
          <w:szCs w:val="28"/>
        </w:rPr>
        <w:t>л</w:t>
      </w:r>
      <w:proofErr w:type="gramEnd"/>
      <w:r w:rsidRPr="004A4B4A">
        <w:rPr>
          <w:b/>
          <w:sz w:val="28"/>
          <w:szCs w:val="28"/>
        </w:rPr>
        <w:t>.)</w:t>
      </w:r>
      <w:r w:rsidR="00A92328" w:rsidRPr="004A4B4A">
        <w:rPr>
          <w:b/>
          <w:sz w:val="28"/>
          <w:szCs w:val="28"/>
        </w:rPr>
        <w:t>.</w:t>
      </w:r>
    </w:p>
    <w:p w:rsidR="00B35BAF" w:rsidRPr="004A4B4A" w:rsidRDefault="00B35BAF" w:rsidP="00C1287E">
      <w:pPr>
        <w:pStyle w:val="a4"/>
        <w:numPr>
          <w:ilvl w:val="0"/>
          <w:numId w:val="13"/>
        </w:numPr>
        <w:tabs>
          <w:tab w:val="left" w:pos="284"/>
        </w:tabs>
        <w:spacing w:before="0" w:beforeAutospacing="0" w:after="0" w:afterAutospacing="0" w:line="312" w:lineRule="auto"/>
        <w:ind w:left="0" w:firstLine="0"/>
        <w:jc w:val="both"/>
        <w:rPr>
          <w:sz w:val="28"/>
          <w:szCs w:val="28"/>
        </w:rPr>
      </w:pPr>
      <w:r w:rsidRPr="004A4B4A">
        <w:rPr>
          <w:sz w:val="28"/>
          <w:szCs w:val="28"/>
        </w:rPr>
        <w:t>Лазарев В.А. Возвратный лизинг как инструмент пополнения</w:t>
      </w:r>
      <w:r w:rsidR="00A92328" w:rsidRPr="004A4B4A">
        <w:rPr>
          <w:sz w:val="28"/>
          <w:szCs w:val="28"/>
        </w:rPr>
        <w:t xml:space="preserve">  оборотных сре</w:t>
      </w:r>
      <w:proofErr w:type="gramStart"/>
      <w:r w:rsidR="00A92328" w:rsidRPr="004A4B4A">
        <w:rPr>
          <w:sz w:val="28"/>
          <w:szCs w:val="28"/>
        </w:rPr>
        <w:t>дств пр</w:t>
      </w:r>
      <w:proofErr w:type="gramEnd"/>
      <w:r w:rsidR="00A92328" w:rsidRPr="004A4B4A">
        <w:rPr>
          <w:sz w:val="28"/>
          <w:szCs w:val="28"/>
        </w:rPr>
        <w:t>едприятия //</w:t>
      </w:r>
      <w:r w:rsidRPr="004A4B4A">
        <w:rPr>
          <w:sz w:val="28"/>
          <w:szCs w:val="28"/>
        </w:rPr>
        <w:t xml:space="preserve"> Научные труды Московского гу</w:t>
      </w:r>
      <w:r w:rsidR="00B50E13" w:rsidRPr="004A4B4A">
        <w:rPr>
          <w:sz w:val="28"/>
          <w:szCs w:val="28"/>
        </w:rPr>
        <w:t>манитарного университета. Вып.</w:t>
      </w:r>
      <w:r w:rsidRPr="004A4B4A">
        <w:rPr>
          <w:sz w:val="28"/>
          <w:szCs w:val="28"/>
        </w:rPr>
        <w:t>86. М.: Изд</w:t>
      </w:r>
      <w:r w:rsidR="004D4B09" w:rsidRPr="004A4B4A">
        <w:rPr>
          <w:sz w:val="28"/>
          <w:szCs w:val="28"/>
        </w:rPr>
        <w:t>-в</w:t>
      </w:r>
      <w:r w:rsidRPr="004A4B4A">
        <w:rPr>
          <w:sz w:val="28"/>
          <w:szCs w:val="28"/>
        </w:rPr>
        <w:t xml:space="preserve">о Московского гуманитарного университета, 2007. </w:t>
      </w:r>
      <w:r w:rsidR="00B50E13" w:rsidRPr="004A4B4A">
        <w:rPr>
          <w:sz w:val="28"/>
          <w:szCs w:val="28"/>
        </w:rPr>
        <w:t>С</w:t>
      </w:r>
      <w:r w:rsidRPr="004A4B4A">
        <w:rPr>
          <w:sz w:val="28"/>
          <w:szCs w:val="28"/>
        </w:rPr>
        <w:t>.</w:t>
      </w:r>
      <w:r w:rsidR="004D4B09" w:rsidRPr="004A4B4A">
        <w:rPr>
          <w:sz w:val="28"/>
          <w:szCs w:val="28"/>
        </w:rPr>
        <w:t xml:space="preserve"> </w:t>
      </w:r>
      <w:r w:rsidRPr="004A4B4A">
        <w:rPr>
          <w:sz w:val="28"/>
          <w:szCs w:val="28"/>
        </w:rPr>
        <w:t xml:space="preserve">64-70 </w:t>
      </w:r>
      <w:r w:rsidR="004D4B09" w:rsidRPr="004A4B4A">
        <w:rPr>
          <w:sz w:val="28"/>
          <w:szCs w:val="28"/>
        </w:rPr>
        <w:t xml:space="preserve">             </w:t>
      </w:r>
      <w:r w:rsidRPr="004A4B4A">
        <w:rPr>
          <w:sz w:val="28"/>
          <w:szCs w:val="28"/>
        </w:rPr>
        <w:t>(0,4 п.</w:t>
      </w:r>
      <w:proofErr w:type="gramStart"/>
      <w:r w:rsidRPr="004A4B4A">
        <w:rPr>
          <w:sz w:val="28"/>
          <w:szCs w:val="28"/>
        </w:rPr>
        <w:t>л</w:t>
      </w:r>
      <w:proofErr w:type="gramEnd"/>
      <w:r w:rsidRPr="004A4B4A">
        <w:rPr>
          <w:sz w:val="28"/>
          <w:szCs w:val="28"/>
        </w:rPr>
        <w:t>.)</w:t>
      </w:r>
      <w:r w:rsidR="00A92328" w:rsidRPr="004A4B4A">
        <w:rPr>
          <w:sz w:val="28"/>
          <w:szCs w:val="28"/>
        </w:rPr>
        <w:t>.</w:t>
      </w:r>
    </w:p>
    <w:p w:rsidR="005F2FD9" w:rsidRPr="004A4B4A" w:rsidRDefault="00B35BAF" w:rsidP="000616BF">
      <w:pPr>
        <w:pStyle w:val="a4"/>
        <w:numPr>
          <w:ilvl w:val="0"/>
          <w:numId w:val="13"/>
        </w:numPr>
        <w:tabs>
          <w:tab w:val="left" w:pos="284"/>
        </w:tabs>
        <w:spacing w:before="0" w:beforeAutospacing="0" w:after="0" w:afterAutospacing="0" w:line="312" w:lineRule="auto"/>
        <w:ind w:left="0" w:firstLine="0"/>
        <w:jc w:val="both"/>
        <w:rPr>
          <w:sz w:val="28"/>
          <w:szCs w:val="28"/>
        </w:rPr>
      </w:pPr>
      <w:r w:rsidRPr="004A4B4A">
        <w:rPr>
          <w:sz w:val="28"/>
          <w:szCs w:val="28"/>
        </w:rPr>
        <w:t>Лазарев В.А. Роль нанотехнологий в пос</w:t>
      </w:r>
      <w:r w:rsidR="00A92328" w:rsidRPr="004A4B4A">
        <w:rPr>
          <w:sz w:val="28"/>
          <w:szCs w:val="28"/>
        </w:rPr>
        <w:t>троении инновационной экономики //</w:t>
      </w:r>
      <w:r w:rsidRPr="004A4B4A">
        <w:rPr>
          <w:sz w:val="28"/>
          <w:szCs w:val="28"/>
        </w:rPr>
        <w:t xml:space="preserve"> Научные труды Московск</w:t>
      </w:r>
      <w:r w:rsidR="00A92328" w:rsidRPr="004A4B4A">
        <w:rPr>
          <w:sz w:val="28"/>
          <w:szCs w:val="28"/>
        </w:rPr>
        <w:t xml:space="preserve">ого гуманитарного университета. </w:t>
      </w:r>
      <w:r w:rsidRPr="004A4B4A">
        <w:rPr>
          <w:sz w:val="28"/>
          <w:szCs w:val="28"/>
        </w:rPr>
        <w:t>Вып</w:t>
      </w:r>
      <w:r w:rsidR="00B50E13" w:rsidRPr="004A4B4A">
        <w:rPr>
          <w:sz w:val="28"/>
          <w:szCs w:val="28"/>
        </w:rPr>
        <w:t>.</w:t>
      </w:r>
      <w:r w:rsidRPr="004A4B4A">
        <w:rPr>
          <w:sz w:val="28"/>
          <w:szCs w:val="28"/>
        </w:rPr>
        <w:t xml:space="preserve">113 </w:t>
      </w:r>
      <w:r w:rsidR="00B50E13" w:rsidRPr="004A4B4A">
        <w:rPr>
          <w:sz w:val="28"/>
          <w:szCs w:val="28"/>
        </w:rPr>
        <w:t xml:space="preserve">                       </w:t>
      </w:r>
      <w:r w:rsidRPr="004A4B4A">
        <w:rPr>
          <w:sz w:val="28"/>
          <w:szCs w:val="28"/>
        </w:rPr>
        <w:t>М.: Изд</w:t>
      </w:r>
      <w:r w:rsidR="004D4B09" w:rsidRPr="004A4B4A">
        <w:rPr>
          <w:sz w:val="28"/>
          <w:szCs w:val="28"/>
        </w:rPr>
        <w:t>-</w:t>
      </w:r>
      <w:r w:rsidRPr="004A4B4A">
        <w:rPr>
          <w:sz w:val="28"/>
          <w:szCs w:val="28"/>
        </w:rPr>
        <w:t xml:space="preserve">во Московского гуманитарного университета, 2009. </w:t>
      </w:r>
      <w:r w:rsidR="00B50E13" w:rsidRPr="004A4B4A">
        <w:rPr>
          <w:sz w:val="28"/>
          <w:szCs w:val="28"/>
        </w:rPr>
        <w:t>С</w:t>
      </w:r>
      <w:r w:rsidRPr="004A4B4A">
        <w:rPr>
          <w:sz w:val="28"/>
          <w:szCs w:val="28"/>
        </w:rPr>
        <w:t>.</w:t>
      </w:r>
      <w:r w:rsidR="004D4B09" w:rsidRPr="004A4B4A">
        <w:rPr>
          <w:sz w:val="28"/>
          <w:szCs w:val="28"/>
        </w:rPr>
        <w:t xml:space="preserve"> </w:t>
      </w:r>
      <w:r w:rsidRPr="004A4B4A">
        <w:rPr>
          <w:sz w:val="28"/>
          <w:szCs w:val="28"/>
        </w:rPr>
        <w:t xml:space="preserve">122-129 </w:t>
      </w:r>
      <w:r w:rsidR="00B50E13" w:rsidRPr="004A4B4A">
        <w:rPr>
          <w:sz w:val="28"/>
          <w:szCs w:val="28"/>
        </w:rPr>
        <w:t xml:space="preserve">  </w:t>
      </w:r>
      <w:r w:rsidRPr="004A4B4A">
        <w:rPr>
          <w:sz w:val="28"/>
          <w:szCs w:val="28"/>
        </w:rPr>
        <w:t>(0,4 п.</w:t>
      </w:r>
      <w:proofErr w:type="gramStart"/>
      <w:r w:rsidRPr="004A4B4A">
        <w:rPr>
          <w:sz w:val="28"/>
          <w:szCs w:val="28"/>
        </w:rPr>
        <w:t>л</w:t>
      </w:r>
      <w:proofErr w:type="gramEnd"/>
      <w:r w:rsidRPr="004A4B4A">
        <w:rPr>
          <w:sz w:val="28"/>
          <w:szCs w:val="28"/>
        </w:rPr>
        <w:t>.)</w:t>
      </w:r>
      <w:r w:rsidR="00A92328" w:rsidRPr="004A4B4A">
        <w:rPr>
          <w:sz w:val="28"/>
          <w:szCs w:val="28"/>
        </w:rPr>
        <w:t>.</w:t>
      </w:r>
    </w:p>
    <w:p w:rsidR="009C4FC8" w:rsidRPr="004A4B4A" w:rsidRDefault="009C4FC8" w:rsidP="004A4B4A">
      <w:pPr>
        <w:pStyle w:val="a4"/>
        <w:tabs>
          <w:tab w:val="left" w:pos="284"/>
        </w:tabs>
        <w:spacing w:before="0" w:beforeAutospacing="0" w:after="0" w:afterAutospacing="0" w:line="312" w:lineRule="auto"/>
        <w:jc w:val="both"/>
      </w:pPr>
    </w:p>
    <w:sectPr w:rsidR="009C4FC8" w:rsidRPr="004A4B4A" w:rsidSect="00CF6BD5">
      <w:headerReference w:type="default" r:id="rId25"/>
      <w:footerReference w:type="default" r:id="rId26"/>
      <w:pgSz w:w="11906" w:h="16838"/>
      <w:pgMar w:top="567" w:right="707" w:bottom="1135" w:left="1276" w:header="426" w:footer="546" w:gutter="0"/>
      <w:pgNumType w:start="1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052" w:rsidRDefault="00F54052" w:rsidP="002E5497">
      <w:pPr>
        <w:spacing w:after="0" w:line="240" w:lineRule="auto"/>
      </w:pPr>
      <w:r>
        <w:separator/>
      </w:r>
    </w:p>
  </w:endnote>
  <w:endnote w:type="continuationSeparator" w:id="0">
    <w:p w:rsidR="00F54052" w:rsidRDefault="00F54052" w:rsidP="002E5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453" w:rsidRDefault="00F95032" w:rsidP="00A1676C">
    <w:pPr>
      <w:pStyle w:val="ad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AF4453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AF4453" w:rsidRDefault="00AF4453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654" w:rsidRDefault="00155654" w:rsidP="00A1676C">
    <w:pPr>
      <w:pStyle w:val="ad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606D76">
      <w:rPr>
        <w:rStyle w:val="afa"/>
        <w:noProof/>
      </w:rPr>
      <w:t>1</w:t>
    </w:r>
    <w:r>
      <w:rPr>
        <w:rStyle w:val="afa"/>
      </w:rPr>
      <w:fldChar w:fldCharType="end"/>
    </w:r>
  </w:p>
  <w:p w:rsidR="00155654" w:rsidRDefault="00155654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8E9" w:rsidRDefault="007C68E9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89314"/>
      <w:docPartObj>
        <w:docPartGallery w:val="Page Numbers (Bottom of Page)"/>
        <w:docPartUnique/>
      </w:docPartObj>
    </w:sdtPr>
    <w:sdtContent>
      <w:p w:rsidR="00CF6BD5" w:rsidRDefault="00F95032">
        <w:pPr>
          <w:pStyle w:val="ad"/>
          <w:jc w:val="center"/>
        </w:pPr>
        <w:fldSimple w:instr=" PAGE   \* MERGEFORMAT ">
          <w:r w:rsidR="00606D76">
            <w:rPr>
              <w:noProof/>
            </w:rPr>
            <w:t>20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052" w:rsidRDefault="00F54052" w:rsidP="002E5497">
      <w:pPr>
        <w:spacing w:after="0" w:line="240" w:lineRule="auto"/>
      </w:pPr>
      <w:r>
        <w:separator/>
      </w:r>
    </w:p>
  </w:footnote>
  <w:footnote w:type="continuationSeparator" w:id="0">
    <w:p w:rsidR="00F54052" w:rsidRDefault="00F54052" w:rsidP="002E5497">
      <w:pPr>
        <w:spacing w:after="0" w:line="240" w:lineRule="auto"/>
      </w:pPr>
      <w:r>
        <w:continuationSeparator/>
      </w:r>
    </w:p>
  </w:footnote>
  <w:footnote w:id="1">
    <w:p w:rsidR="00D6354E" w:rsidRDefault="00D6354E" w:rsidP="008B4BF3">
      <w:pPr>
        <w:pStyle w:val="Default"/>
      </w:pPr>
      <w:r>
        <w:rPr>
          <w:rStyle w:val="a8"/>
        </w:rPr>
        <w:footnoteRef/>
      </w:r>
      <w:r w:rsidR="00D10626">
        <w:t xml:space="preserve"> </w:t>
      </w:r>
      <w:r w:rsidR="00D10626" w:rsidRPr="007C68E9">
        <w:rPr>
          <w:sz w:val="22"/>
          <w:szCs w:val="22"/>
        </w:rPr>
        <w:t>График построен на основе</w:t>
      </w:r>
      <w:r w:rsidRPr="007C68E9">
        <w:rPr>
          <w:sz w:val="22"/>
          <w:szCs w:val="22"/>
        </w:rPr>
        <w:t xml:space="preserve"> данных</w:t>
      </w:r>
      <w:r w:rsidR="00D10626" w:rsidRPr="007C68E9">
        <w:rPr>
          <w:sz w:val="22"/>
          <w:szCs w:val="22"/>
        </w:rPr>
        <w:t>:</w:t>
      </w:r>
      <w:r w:rsidRPr="007C68E9">
        <w:rPr>
          <w:sz w:val="22"/>
          <w:szCs w:val="22"/>
        </w:rPr>
        <w:t xml:space="preserve"> </w:t>
      </w:r>
      <w:r w:rsidR="00040D77" w:rsidRPr="007C68E9">
        <w:rPr>
          <w:sz w:val="22"/>
          <w:szCs w:val="22"/>
        </w:rPr>
        <w:t>Россия в цифрах. 2010: Краткий статистический сборник</w:t>
      </w:r>
      <w:r w:rsidR="005E7561" w:rsidRPr="007C68E9">
        <w:rPr>
          <w:sz w:val="22"/>
          <w:szCs w:val="22"/>
        </w:rPr>
        <w:t xml:space="preserve">. </w:t>
      </w:r>
      <w:r w:rsidR="00305F6F">
        <w:rPr>
          <w:sz w:val="22"/>
          <w:szCs w:val="22"/>
        </w:rPr>
        <w:t xml:space="preserve">     </w:t>
      </w:r>
      <w:r w:rsidR="00040D77" w:rsidRPr="007C68E9">
        <w:rPr>
          <w:sz w:val="22"/>
          <w:szCs w:val="22"/>
        </w:rPr>
        <w:t>M.</w:t>
      </w:r>
      <w:r w:rsidR="007B1BEE" w:rsidRPr="007C68E9">
        <w:rPr>
          <w:sz w:val="22"/>
          <w:szCs w:val="22"/>
        </w:rPr>
        <w:t>:</w:t>
      </w:r>
      <w:r w:rsidR="00040D77" w:rsidRPr="007C68E9">
        <w:rPr>
          <w:sz w:val="22"/>
          <w:szCs w:val="22"/>
        </w:rPr>
        <w:t xml:space="preserve"> Росстат</w:t>
      </w:r>
      <w:r w:rsidR="007B1BEE" w:rsidRPr="007C68E9">
        <w:rPr>
          <w:sz w:val="22"/>
          <w:szCs w:val="22"/>
        </w:rPr>
        <w:t>,</w:t>
      </w:r>
      <w:r w:rsidR="00040D77" w:rsidRPr="007C68E9">
        <w:rPr>
          <w:sz w:val="22"/>
          <w:szCs w:val="22"/>
        </w:rPr>
        <w:t xml:space="preserve"> 2010</w:t>
      </w:r>
      <w:r w:rsidR="007B1BEE" w:rsidRPr="007C68E9">
        <w:rPr>
          <w:sz w:val="22"/>
          <w:szCs w:val="22"/>
        </w:rPr>
        <w:t>.</w:t>
      </w:r>
      <w:r w:rsidR="008E659F" w:rsidRPr="007C68E9">
        <w:rPr>
          <w:sz w:val="22"/>
          <w:szCs w:val="22"/>
        </w:rPr>
        <w:t xml:space="preserve"> </w:t>
      </w:r>
      <w:r w:rsidR="007B1BEE" w:rsidRPr="007C68E9">
        <w:rPr>
          <w:sz w:val="22"/>
          <w:szCs w:val="22"/>
        </w:rPr>
        <w:t>С</w:t>
      </w:r>
      <w:r w:rsidR="008E659F" w:rsidRPr="007C68E9">
        <w:rPr>
          <w:sz w:val="22"/>
          <w:szCs w:val="22"/>
        </w:rPr>
        <w:t>. 208</w:t>
      </w:r>
      <w:r w:rsidR="007B1BEE" w:rsidRPr="007C68E9">
        <w:rPr>
          <w:sz w:val="22"/>
          <w:szCs w:val="22"/>
        </w:rPr>
        <w:t>;</w:t>
      </w:r>
      <w:r w:rsidR="008B4BF3" w:rsidRPr="007C68E9">
        <w:rPr>
          <w:sz w:val="22"/>
          <w:szCs w:val="22"/>
        </w:rPr>
        <w:t xml:space="preserve"> Аналитический бюллетень</w:t>
      </w:r>
      <w:r w:rsidR="008B4BF3" w:rsidRPr="007C68E9">
        <w:rPr>
          <w:rFonts w:eastAsia="Times New Roman"/>
          <w:sz w:val="22"/>
          <w:szCs w:val="22"/>
        </w:rPr>
        <w:t>. Металлургия: тенденции и прогнозы</w:t>
      </w:r>
      <w:r w:rsidR="007B1BEE" w:rsidRPr="007C68E9">
        <w:rPr>
          <w:rFonts w:eastAsia="Times New Roman"/>
          <w:sz w:val="22"/>
          <w:szCs w:val="22"/>
        </w:rPr>
        <w:t>. И</w:t>
      </w:r>
      <w:r w:rsidR="008B4BF3" w:rsidRPr="007C68E9">
        <w:rPr>
          <w:rFonts w:eastAsia="Times New Roman"/>
          <w:sz w:val="22"/>
          <w:szCs w:val="22"/>
        </w:rPr>
        <w:t>тоги 2010 года.</w:t>
      </w:r>
      <w:r w:rsidR="00CE013A">
        <w:rPr>
          <w:rFonts w:eastAsia="Times New Roman"/>
          <w:sz w:val="22"/>
          <w:szCs w:val="22"/>
        </w:rPr>
        <w:t xml:space="preserve"> </w:t>
      </w:r>
      <w:proofErr w:type="spellStart"/>
      <w:r w:rsidR="00CE013A">
        <w:rPr>
          <w:rFonts w:eastAsia="Times New Roman"/>
          <w:sz w:val="22"/>
          <w:szCs w:val="22"/>
        </w:rPr>
        <w:t>Вып</w:t>
      </w:r>
      <w:proofErr w:type="spellEnd"/>
      <w:r w:rsidR="00CE013A">
        <w:rPr>
          <w:rFonts w:eastAsia="Times New Roman"/>
          <w:sz w:val="22"/>
          <w:szCs w:val="22"/>
        </w:rPr>
        <w:t>. 1</w:t>
      </w:r>
      <w:r w:rsidR="005E7561" w:rsidRPr="007C68E9">
        <w:rPr>
          <w:rFonts w:eastAsia="Times New Roman"/>
          <w:sz w:val="22"/>
          <w:szCs w:val="22"/>
        </w:rPr>
        <w:t xml:space="preserve"> </w:t>
      </w:r>
      <w:r w:rsidR="008B4BF3" w:rsidRPr="007C68E9">
        <w:rPr>
          <w:sz w:val="22"/>
          <w:szCs w:val="22"/>
        </w:rPr>
        <w:t>М</w:t>
      </w:r>
      <w:r w:rsidR="007B1BEE" w:rsidRPr="007C68E9">
        <w:rPr>
          <w:sz w:val="22"/>
          <w:szCs w:val="22"/>
        </w:rPr>
        <w:t xml:space="preserve">.: </w:t>
      </w:r>
      <w:proofErr w:type="spellStart"/>
      <w:r w:rsidR="007B1BEE" w:rsidRPr="007C68E9">
        <w:rPr>
          <w:sz w:val="22"/>
          <w:szCs w:val="22"/>
        </w:rPr>
        <w:t>РИА-Аналитика</w:t>
      </w:r>
      <w:proofErr w:type="spellEnd"/>
      <w:r w:rsidR="007B1BEE" w:rsidRPr="007C68E9">
        <w:rPr>
          <w:sz w:val="22"/>
          <w:szCs w:val="22"/>
        </w:rPr>
        <w:t>,</w:t>
      </w:r>
      <w:r w:rsidR="008B4BF3" w:rsidRPr="007C68E9">
        <w:rPr>
          <w:sz w:val="22"/>
          <w:szCs w:val="22"/>
        </w:rPr>
        <w:t xml:space="preserve"> 2011</w:t>
      </w:r>
      <w:r w:rsidR="007B1BEE" w:rsidRPr="007C68E9">
        <w:rPr>
          <w:sz w:val="22"/>
          <w:szCs w:val="22"/>
        </w:rPr>
        <w:t>. С</w:t>
      </w:r>
      <w:r w:rsidR="00362C57" w:rsidRPr="007C68E9">
        <w:rPr>
          <w:sz w:val="22"/>
          <w:szCs w:val="22"/>
        </w:rPr>
        <w:t>. 19.</w:t>
      </w:r>
    </w:p>
  </w:footnote>
  <w:footnote w:id="2">
    <w:p w:rsidR="00D6354E" w:rsidRDefault="00D6354E" w:rsidP="00D6354E">
      <w:pPr>
        <w:pStyle w:val="a9"/>
      </w:pPr>
      <w:r>
        <w:rPr>
          <w:rStyle w:val="a8"/>
        </w:rPr>
        <w:footnoteRef/>
      </w:r>
      <w:r>
        <w:t xml:space="preserve"> </w:t>
      </w:r>
      <w:r w:rsidRPr="007C68E9">
        <w:rPr>
          <w:sz w:val="22"/>
          <w:szCs w:val="22"/>
        </w:rPr>
        <w:t>Таблица составлена автором на основ</w:t>
      </w:r>
      <w:r w:rsidR="00D10626" w:rsidRPr="007C68E9">
        <w:rPr>
          <w:sz w:val="22"/>
          <w:szCs w:val="22"/>
        </w:rPr>
        <w:t>е</w:t>
      </w:r>
      <w:r w:rsidRPr="007C68E9">
        <w:rPr>
          <w:sz w:val="22"/>
          <w:szCs w:val="22"/>
        </w:rPr>
        <w:t xml:space="preserve"> данных</w:t>
      </w:r>
      <w:r w:rsidR="00D10626" w:rsidRPr="007C68E9">
        <w:rPr>
          <w:sz w:val="22"/>
          <w:szCs w:val="22"/>
        </w:rPr>
        <w:t>:</w:t>
      </w:r>
      <w:r w:rsidRPr="007C68E9">
        <w:rPr>
          <w:sz w:val="22"/>
          <w:szCs w:val="22"/>
        </w:rPr>
        <w:t xml:space="preserve"> Стратегии развития металлургической промышленности России на период до 2020 года</w:t>
      </w:r>
      <w:r w:rsidR="00040D77" w:rsidRPr="007C68E9">
        <w:rPr>
          <w:sz w:val="22"/>
          <w:szCs w:val="22"/>
        </w:rPr>
        <w:t xml:space="preserve">. </w:t>
      </w:r>
      <w:r w:rsidR="00DE6215" w:rsidRPr="007C68E9">
        <w:rPr>
          <w:sz w:val="22"/>
          <w:szCs w:val="22"/>
        </w:rPr>
        <w:t xml:space="preserve">// </w:t>
      </w:r>
      <w:hyperlink r:id="rId1" w:history="1">
        <w:r w:rsidR="001C798C" w:rsidRPr="007C68E9">
          <w:rPr>
            <w:sz w:val="22"/>
            <w:szCs w:val="22"/>
          </w:rPr>
          <w:t>www.minpromtorg.gov.ru</w:t>
        </w:r>
      </w:hyperlink>
      <w:r w:rsidR="001C798C">
        <w:t xml:space="preserve"> </w:t>
      </w:r>
    </w:p>
  </w:footnote>
  <w:footnote w:id="3">
    <w:p w:rsidR="00C85ABB" w:rsidRDefault="00C85ABB" w:rsidP="00C85ABB">
      <w:pPr>
        <w:pStyle w:val="a9"/>
      </w:pPr>
      <w:r>
        <w:rPr>
          <w:rStyle w:val="a8"/>
        </w:rPr>
        <w:footnoteRef/>
      </w:r>
      <w:r>
        <w:t xml:space="preserve"> </w:t>
      </w:r>
      <w:r w:rsidRPr="007C68E9">
        <w:rPr>
          <w:sz w:val="22"/>
          <w:szCs w:val="22"/>
        </w:rPr>
        <w:t>График построен по данным Агентства промышленной информации</w:t>
      </w:r>
      <w:r w:rsidR="00551D2F" w:rsidRPr="007C68E9">
        <w:rPr>
          <w:sz w:val="22"/>
          <w:szCs w:val="22"/>
        </w:rPr>
        <w:t xml:space="preserve"> //</w:t>
      </w:r>
      <w:proofErr w:type="spellStart"/>
      <w:r w:rsidR="00551D2F" w:rsidRPr="007C68E9">
        <w:rPr>
          <w:sz w:val="22"/>
          <w:szCs w:val="22"/>
        </w:rPr>
        <w:t>www.marketing.rbc.ru</w:t>
      </w:r>
      <w:proofErr w:type="spell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16E" w:rsidRPr="006A216E" w:rsidRDefault="006A216E" w:rsidP="006A216E">
    <w:pPr>
      <w:pStyle w:val="af"/>
      <w:rPr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FD9" w:rsidRPr="00CF6BD5" w:rsidRDefault="005F2FD9" w:rsidP="00CF6BD5">
    <w:pPr>
      <w:pStyle w:val="af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0887CF5"/>
    <w:multiLevelType w:val="hybridMultilevel"/>
    <w:tmpl w:val="75C4423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60A5212"/>
    <w:multiLevelType w:val="hybridMultilevel"/>
    <w:tmpl w:val="CA48D9C0"/>
    <w:lvl w:ilvl="0" w:tplc="1D78047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62CC8"/>
    <w:multiLevelType w:val="hybridMultilevel"/>
    <w:tmpl w:val="3EB40CC2"/>
    <w:lvl w:ilvl="0" w:tplc="8EC45FA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C4F528E"/>
    <w:multiLevelType w:val="hybridMultilevel"/>
    <w:tmpl w:val="BB9CD66E"/>
    <w:lvl w:ilvl="0" w:tplc="8EC45FA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10F70819"/>
    <w:multiLevelType w:val="multilevel"/>
    <w:tmpl w:val="956E4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38433B"/>
    <w:multiLevelType w:val="hybridMultilevel"/>
    <w:tmpl w:val="04A6C1DE"/>
    <w:lvl w:ilvl="0" w:tplc="9260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1E3D90"/>
    <w:multiLevelType w:val="hybridMultilevel"/>
    <w:tmpl w:val="EA7427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C45FA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CD74B5"/>
    <w:multiLevelType w:val="hybridMultilevel"/>
    <w:tmpl w:val="08C01812"/>
    <w:lvl w:ilvl="0" w:tplc="8EC45F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FF1401"/>
    <w:multiLevelType w:val="hybridMultilevel"/>
    <w:tmpl w:val="87182454"/>
    <w:lvl w:ilvl="0" w:tplc="43348F2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3FE15A3C"/>
    <w:multiLevelType w:val="hybridMultilevel"/>
    <w:tmpl w:val="6D9A0468"/>
    <w:lvl w:ilvl="0" w:tplc="ED660238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3FF6714B"/>
    <w:multiLevelType w:val="hybridMultilevel"/>
    <w:tmpl w:val="38F0CB30"/>
    <w:lvl w:ilvl="0" w:tplc="A588EA64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4C15F70"/>
    <w:multiLevelType w:val="hybridMultilevel"/>
    <w:tmpl w:val="15D4A710"/>
    <w:lvl w:ilvl="0" w:tplc="3EC461E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BE2EA6"/>
    <w:multiLevelType w:val="hybridMultilevel"/>
    <w:tmpl w:val="C7663E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910405E"/>
    <w:multiLevelType w:val="hybridMultilevel"/>
    <w:tmpl w:val="DC32E942"/>
    <w:lvl w:ilvl="0" w:tplc="B746846E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4DE767D2"/>
    <w:multiLevelType w:val="hybridMultilevel"/>
    <w:tmpl w:val="69F43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27334A"/>
    <w:multiLevelType w:val="hybridMultilevel"/>
    <w:tmpl w:val="BBEAA7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03600CB"/>
    <w:multiLevelType w:val="hybridMultilevel"/>
    <w:tmpl w:val="3D8CB472"/>
    <w:lvl w:ilvl="0" w:tplc="8EC45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2C5F89"/>
    <w:multiLevelType w:val="hybridMultilevel"/>
    <w:tmpl w:val="AB80DFFC"/>
    <w:lvl w:ilvl="0" w:tplc="8EC45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5B47C1"/>
    <w:multiLevelType w:val="hybridMultilevel"/>
    <w:tmpl w:val="5C941AA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B342555"/>
    <w:multiLevelType w:val="hybridMultilevel"/>
    <w:tmpl w:val="DEDE80AE"/>
    <w:lvl w:ilvl="0" w:tplc="8EC45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9F1B83"/>
    <w:multiLevelType w:val="hybridMultilevel"/>
    <w:tmpl w:val="5600B0D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618E53F9"/>
    <w:multiLevelType w:val="hybridMultilevel"/>
    <w:tmpl w:val="A6CA39C2"/>
    <w:lvl w:ilvl="0" w:tplc="9D1A772C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677A75B7"/>
    <w:multiLevelType w:val="multilevel"/>
    <w:tmpl w:val="99FE52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C232BA"/>
    <w:multiLevelType w:val="hybridMultilevel"/>
    <w:tmpl w:val="9102926A"/>
    <w:lvl w:ilvl="0" w:tplc="E1EEE5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4">
    <w:nsid w:val="6FA27769"/>
    <w:multiLevelType w:val="hybridMultilevel"/>
    <w:tmpl w:val="BF6650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3C4AAF"/>
    <w:multiLevelType w:val="hybridMultilevel"/>
    <w:tmpl w:val="77EADA1E"/>
    <w:lvl w:ilvl="0" w:tplc="0419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B61458"/>
    <w:multiLevelType w:val="hybridMultilevel"/>
    <w:tmpl w:val="F0741C70"/>
    <w:lvl w:ilvl="0" w:tplc="B7A6CC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D7C5DDC"/>
    <w:multiLevelType w:val="multilevel"/>
    <w:tmpl w:val="39A0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14"/>
  </w:num>
  <w:num w:numId="5">
    <w:abstractNumId w:val="10"/>
  </w:num>
  <w:num w:numId="6">
    <w:abstractNumId w:val="8"/>
  </w:num>
  <w:num w:numId="7">
    <w:abstractNumId w:val="23"/>
  </w:num>
  <w:num w:numId="8">
    <w:abstractNumId w:val="9"/>
  </w:num>
  <w:num w:numId="9">
    <w:abstractNumId w:val="27"/>
  </w:num>
  <w:num w:numId="10">
    <w:abstractNumId w:val="21"/>
  </w:num>
  <w:num w:numId="11">
    <w:abstractNumId w:val="24"/>
  </w:num>
  <w:num w:numId="12">
    <w:abstractNumId w:val="26"/>
  </w:num>
  <w:num w:numId="13">
    <w:abstractNumId w:val="12"/>
  </w:num>
  <w:num w:numId="14">
    <w:abstractNumId w:val="11"/>
  </w:num>
  <w:num w:numId="15">
    <w:abstractNumId w:val="1"/>
  </w:num>
  <w:num w:numId="16">
    <w:abstractNumId w:val="20"/>
  </w:num>
  <w:num w:numId="17">
    <w:abstractNumId w:val="4"/>
  </w:num>
  <w:num w:numId="18">
    <w:abstractNumId w:val="7"/>
  </w:num>
  <w:num w:numId="19">
    <w:abstractNumId w:val="16"/>
  </w:num>
  <w:num w:numId="20">
    <w:abstractNumId w:val="2"/>
  </w:num>
  <w:num w:numId="21">
    <w:abstractNumId w:val="6"/>
  </w:num>
  <w:num w:numId="22">
    <w:abstractNumId w:val="17"/>
  </w:num>
  <w:num w:numId="23">
    <w:abstractNumId w:val="18"/>
  </w:num>
  <w:num w:numId="24">
    <w:abstractNumId w:val="3"/>
  </w:num>
  <w:num w:numId="25">
    <w:abstractNumId w:val="19"/>
  </w:num>
  <w:num w:numId="26">
    <w:abstractNumId w:val="22"/>
  </w:num>
  <w:num w:numId="27">
    <w:abstractNumId w:val="25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67B4"/>
    <w:rsid w:val="00002AF4"/>
    <w:rsid w:val="0001537B"/>
    <w:rsid w:val="00032928"/>
    <w:rsid w:val="00034C83"/>
    <w:rsid w:val="000369C3"/>
    <w:rsid w:val="00040D77"/>
    <w:rsid w:val="000469CB"/>
    <w:rsid w:val="00056473"/>
    <w:rsid w:val="000616BF"/>
    <w:rsid w:val="000618F3"/>
    <w:rsid w:val="00065EC8"/>
    <w:rsid w:val="00081D92"/>
    <w:rsid w:val="00082B8E"/>
    <w:rsid w:val="00083A9C"/>
    <w:rsid w:val="00091DE4"/>
    <w:rsid w:val="000A3D67"/>
    <w:rsid w:val="000A5BF7"/>
    <w:rsid w:val="000B19F5"/>
    <w:rsid w:val="000B7BB2"/>
    <w:rsid w:val="000C178B"/>
    <w:rsid w:val="000D165C"/>
    <w:rsid w:val="000D2929"/>
    <w:rsid w:val="00105F9B"/>
    <w:rsid w:val="001179B0"/>
    <w:rsid w:val="00121059"/>
    <w:rsid w:val="001321C9"/>
    <w:rsid w:val="00133888"/>
    <w:rsid w:val="0013720A"/>
    <w:rsid w:val="001373BE"/>
    <w:rsid w:val="0014247B"/>
    <w:rsid w:val="0014418E"/>
    <w:rsid w:val="001448CD"/>
    <w:rsid w:val="00144C0C"/>
    <w:rsid w:val="0014554B"/>
    <w:rsid w:val="00147CF8"/>
    <w:rsid w:val="0015235A"/>
    <w:rsid w:val="00154E23"/>
    <w:rsid w:val="00155654"/>
    <w:rsid w:val="0016669F"/>
    <w:rsid w:val="00166AEF"/>
    <w:rsid w:val="001735BF"/>
    <w:rsid w:val="0017424C"/>
    <w:rsid w:val="001754F0"/>
    <w:rsid w:val="001803E7"/>
    <w:rsid w:val="0019062F"/>
    <w:rsid w:val="00190DAF"/>
    <w:rsid w:val="00192AE7"/>
    <w:rsid w:val="001947AA"/>
    <w:rsid w:val="00197AE1"/>
    <w:rsid w:val="001A15C9"/>
    <w:rsid w:val="001A3FF4"/>
    <w:rsid w:val="001B2E53"/>
    <w:rsid w:val="001B62F1"/>
    <w:rsid w:val="001C05A3"/>
    <w:rsid w:val="001C798C"/>
    <w:rsid w:val="001D78EE"/>
    <w:rsid w:val="001E3DC5"/>
    <w:rsid w:val="001F4AA1"/>
    <w:rsid w:val="00201EE8"/>
    <w:rsid w:val="00211A6E"/>
    <w:rsid w:val="0021558B"/>
    <w:rsid w:val="00223B0D"/>
    <w:rsid w:val="00230275"/>
    <w:rsid w:val="00243D5C"/>
    <w:rsid w:val="00246C07"/>
    <w:rsid w:val="002478F8"/>
    <w:rsid w:val="00270AB7"/>
    <w:rsid w:val="0027354D"/>
    <w:rsid w:val="002755E4"/>
    <w:rsid w:val="00277532"/>
    <w:rsid w:val="00283DEB"/>
    <w:rsid w:val="002C024A"/>
    <w:rsid w:val="002C76AE"/>
    <w:rsid w:val="002D67B4"/>
    <w:rsid w:val="002D7A4C"/>
    <w:rsid w:val="002E0695"/>
    <w:rsid w:val="002E5203"/>
    <w:rsid w:val="002E5497"/>
    <w:rsid w:val="002F074A"/>
    <w:rsid w:val="002F655E"/>
    <w:rsid w:val="002F7395"/>
    <w:rsid w:val="002F788F"/>
    <w:rsid w:val="00300B7A"/>
    <w:rsid w:val="00301A4E"/>
    <w:rsid w:val="00305F6F"/>
    <w:rsid w:val="00311FB6"/>
    <w:rsid w:val="00316843"/>
    <w:rsid w:val="00323774"/>
    <w:rsid w:val="00335C5E"/>
    <w:rsid w:val="00343B4C"/>
    <w:rsid w:val="003458D6"/>
    <w:rsid w:val="0034679B"/>
    <w:rsid w:val="00354736"/>
    <w:rsid w:val="00355F8F"/>
    <w:rsid w:val="00356A48"/>
    <w:rsid w:val="00361F6C"/>
    <w:rsid w:val="00362C57"/>
    <w:rsid w:val="003657D0"/>
    <w:rsid w:val="0037429F"/>
    <w:rsid w:val="0037503A"/>
    <w:rsid w:val="00380803"/>
    <w:rsid w:val="00381FDC"/>
    <w:rsid w:val="003847C2"/>
    <w:rsid w:val="00384FA5"/>
    <w:rsid w:val="0039011F"/>
    <w:rsid w:val="00393448"/>
    <w:rsid w:val="00394739"/>
    <w:rsid w:val="00397014"/>
    <w:rsid w:val="003A23F9"/>
    <w:rsid w:val="003A2B69"/>
    <w:rsid w:val="003A7992"/>
    <w:rsid w:val="003B02FA"/>
    <w:rsid w:val="003D061D"/>
    <w:rsid w:val="003D5CBE"/>
    <w:rsid w:val="003E34FF"/>
    <w:rsid w:val="003E3978"/>
    <w:rsid w:val="003F1114"/>
    <w:rsid w:val="003F1A29"/>
    <w:rsid w:val="0040232F"/>
    <w:rsid w:val="004046D7"/>
    <w:rsid w:val="004107BB"/>
    <w:rsid w:val="00413058"/>
    <w:rsid w:val="00416BCC"/>
    <w:rsid w:val="00433989"/>
    <w:rsid w:val="00440558"/>
    <w:rsid w:val="00442F41"/>
    <w:rsid w:val="004444A2"/>
    <w:rsid w:val="004451E4"/>
    <w:rsid w:val="00452B9E"/>
    <w:rsid w:val="00470344"/>
    <w:rsid w:val="004747E3"/>
    <w:rsid w:val="004865AA"/>
    <w:rsid w:val="00486BDE"/>
    <w:rsid w:val="00494ED1"/>
    <w:rsid w:val="004A3D6A"/>
    <w:rsid w:val="004A4B4A"/>
    <w:rsid w:val="004C6F30"/>
    <w:rsid w:val="004D00C7"/>
    <w:rsid w:val="004D4B09"/>
    <w:rsid w:val="004E7037"/>
    <w:rsid w:val="005013E5"/>
    <w:rsid w:val="005017BD"/>
    <w:rsid w:val="00510BA8"/>
    <w:rsid w:val="00517394"/>
    <w:rsid w:val="005311EB"/>
    <w:rsid w:val="0053592D"/>
    <w:rsid w:val="005377F1"/>
    <w:rsid w:val="00547438"/>
    <w:rsid w:val="00551D2F"/>
    <w:rsid w:val="00555C07"/>
    <w:rsid w:val="00567786"/>
    <w:rsid w:val="00567AE3"/>
    <w:rsid w:val="00571BFC"/>
    <w:rsid w:val="00575A40"/>
    <w:rsid w:val="00577D76"/>
    <w:rsid w:val="00580AB2"/>
    <w:rsid w:val="00587641"/>
    <w:rsid w:val="00591AF0"/>
    <w:rsid w:val="00595A17"/>
    <w:rsid w:val="005A0E91"/>
    <w:rsid w:val="005B1554"/>
    <w:rsid w:val="005B1FBF"/>
    <w:rsid w:val="005C1499"/>
    <w:rsid w:val="005C402E"/>
    <w:rsid w:val="005C4F5A"/>
    <w:rsid w:val="005D207E"/>
    <w:rsid w:val="005D4D8B"/>
    <w:rsid w:val="005D6C25"/>
    <w:rsid w:val="005E3488"/>
    <w:rsid w:val="005E7561"/>
    <w:rsid w:val="005F235B"/>
    <w:rsid w:val="005F2FD9"/>
    <w:rsid w:val="00606D76"/>
    <w:rsid w:val="00607536"/>
    <w:rsid w:val="00607D73"/>
    <w:rsid w:val="00613453"/>
    <w:rsid w:val="00613B0B"/>
    <w:rsid w:val="0061547B"/>
    <w:rsid w:val="00624FBB"/>
    <w:rsid w:val="0063414F"/>
    <w:rsid w:val="006370C0"/>
    <w:rsid w:val="00651059"/>
    <w:rsid w:val="00655725"/>
    <w:rsid w:val="006750C2"/>
    <w:rsid w:val="00677498"/>
    <w:rsid w:val="006806FC"/>
    <w:rsid w:val="00680C3C"/>
    <w:rsid w:val="00682090"/>
    <w:rsid w:val="006864FE"/>
    <w:rsid w:val="00691149"/>
    <w:rsid w:val="00692942"/>
    <w:rsid w:val="00697492"/>
    <w:rsid w:val="006A216E"/>
    <w:rsid w:val="006A3FE0"/>
    <w:rsid w:val="006B137F"/>
    <w:rsid w:val="006B3231"/>
    <w:rsid w:val="006B5157"/>
    <w:rsid w:val="006B7F63"/>
    <w:rsid w:val="006C0120"/>
    <w:rsid w:val="006C0FE2"/>
    <w:rsid w:val="006C3610"/>
    <w:rsid w:val="006D567B"/>
    <w:rsid w:val="006E6971"/>
    <w:rsid w:val="0070330C"/>
    <w:rsid w:val="007033B1"/>
    <w:rsid w:val="00703931"/>
    <w:rsid w:val="007075BA"/>
    <w:rsid w:val="007162EE"/>
    <w:rsid w:val="007255F0"/>
    <w:rsid w:val="00727DE5"/>
    <w:rsid w:val="00727E29"/>
    <w:rsid w:val="007318D7"/>
    <w:rsid w:val="00733EDB"/>
    <w:rsid w:val="00745488"/>
    <w:rsid w:val="0076548C"/>
    <w:rsid w:val="00770A2C"/>
    <w:rsid w:val="007764D1"/>
    <w:rsid w:val="00783C8B"/>
    <w:rsid w:val="00785A06"/>
    <w:rsid w:val="00790DD5"/>
    <w:rsid w:val="00794BF1"/>
    <w:rsid w:val="0079604F"/>
    <w:rsid w:val="007A71EE"/>
    <w:rsid w:val="007B1BEE"/>
    <w:rsid w:val="007B6D3E"/>
    <w:rsid w:val="007B72A9"/>
    <w:rsid w:val="007C1CE5"/>
    <w:rsid w:val="007C68E9"/>
    <w:rsid w:val="007D12AD"/>
    <w:rsid w:val="007D75FA"/>
    <w:rsid w:val="007F4D1C"/>
    <w:rsid w:val="007F766C"/>
    <w:rsid w:val="008008CD"/>
    <w:rsid w:val="008013C6"/>
    <w:rsid w:val="00803921"/>
    <w:rsid w:val="00803A3C"/>
    <w:rsid w:val="00835361"/>
    <w:rsid w:val="00847829"/>
    <w:rsid w:val="00852C9B"/>
    <w:rsid w:val="00854474"/>
    <w:rsid w:val="008602DD"/>
    <w:rsid w:val="00864024"/>
    <w:rsid w:val="00866206"/>
    <w:rsid w:val="008802B5"/>
    <w:rsid w:val="00892450"/>
    <w:rsid w:val="00893E7A"/>
    <w:rsid w:val="008A09FF"/>
    <w:rsid w:val="008A2E10"/>
    <w:rsid w:val="008A63D2"/>
    <w:rsid w:val="008B265F"/>
    <w:rsid w:val="008B4BF3"/>
    <w:rsid w:val="008B55AB"/>
    <w:rsid w:val="008B5801"/>
    <w:rsid w:val="008C38B9"/>
    <w:rsid w:val="008E5C4B"/>
    <w:rsid w:val="008E659F"/>
    <w:rsid w:val="008F0DFB"/>
    <w:rsid w:val="008F1130"/>
    <w:rsid w:val="008F16F3"/>
    <w:rsid w:val="008F64A8"/>
    <w:rsid w:val="00901122"/>
    <w:rsid w:val="009015E9"/>
    <w:rsid w:val="009020C9"/>
    <w:rsid w:val="009043B1"/>
    <w:rsid w:val="00910533"/>
    <w:rsid w:val="0091326E"/>
    <w:rsid w:val="00926462"/>
    <w:rsid w:val="0093017B"/>
    <w:rsid w:val="00943115"/>
    <w:rsid w:val="00944F1A"/>
    <w:rsid w:val="00947BDD"/>
    <w:rsid w:val="00955D24"/>
    <w:rsid w:val="00960F8D"/>
    <w:rsid w:val="00965FB0"/>
    <w:rsid w:val="00973383"/>
    <w:rsid w:val="00982DCD"/>
    <w:rsid w:val="00985980"/>
    <w:rsid w:val="009875CA"/>
    <w:rsid w:val="0099083A"/>
    <w:rsid w:val="0099138C"/>
    <w:rsid w:val="00994A02"/>
    <w:rsid w:val="009A1ED9"/>
    <w:rsid w:val="009A3D79"/>
    <w:rsid w:val="009B2E4E"/>
    <w:rsid w:val="009B4117"/>
    <w:rsid w:val="009B5CA7"/>
    <w:rsid w:val="009C2584"/>
    <w:rsid w:val="009C4FC8"/>
    <w:rsid w:val="009D2162"/>
    <w:rsid w:val="009D4C34"/>
    <w:rsid w:val="009D634A"/>
    <w:rsid w:val="009E0423"/>
    <w:rsid w:val="009E3F1E"/>
    <w:rsid w:val="009F0A6E"/>
    <w:rsid w:val="009F6D7D"/>
    <w:rsid w:val="00A046A6"/>
    <w:rsid w:val="00A0667D"/>
    <w:rsid w:val="00A07077"/>
    <w:rsid w:val="00A07C8A"/>
    <w:rsid w:val="00A1373F"/>
    <w:rsid w:val="00A1676C"/>
    <w:rsid w:val="00A21F74"/>
    <w:rsid w:val="00A33114"/>
    <w:rsid w:val="00A41021"/>
    <w:rsid w:val="00A41806"/>
    <w:rsid w:val="00A418F8"/>
    <w:rsid w:val="00A422B8"/>
    <w:rsid w:val="00A43CE9"/>
    <w:rsid w:val="00A43DA6"/>
    <w:rsid w:val="00A47C21"/>
    <w:rsid w:val="00A54FBF"/>
    <w:rsid w:val="00A62F7A"/>
    <w:rsid w:val="00A641E3"/>
    <w:rsid w:val="00A66FDB"/>
    <w:rsid w:val="00A75EE0"/>
    <w:rsid w:val="00A82DCF"/>
    <w:rsid w:val="00A84F21"/>
    <w:rsid w:val="00A90200"/>
    <w:rsid w:val="00A92328"/>
    <w:rsid w:val="00AA0467"/>
    <w:rsid w:val="00AA20BA"/>
    <w:rsid w:val="00AA29D6"/>
    <w:rsid w:val="00AA2C6C"/>
    <w:rsid w:val="00AA2E3D"/>
    <w:rsid w:val="00AB1F39"/>
    <w:rsid w:val="00AB2F17"/>
    <w:rsid w:val="00AB534E"/>
    <w:rsid w:val="00AB7C29"/>
    <w:rsid w:val="00AD1DC1"/>
    <w:rsid w:val="00AD6EE4"/>
    <w:rsid w:val="00AD7EEF"/>
    <w:rsid w:val="00AE137D"/>
    <w:rsid w:val="00AF40DF"/>
    <w:rsid w:val="00AF4453"/>
    <w:rsid w:val="00B00B68"/>
    <w:rsid w:val="00B0287B"/>
    <w:rsid w:val="00B02F1A"/>
    <w:rsid w:val="00B05DE3"/>
    <w:rsid w:val="00B12E26"/>
    <w:rsid w:val="00B205F5"/>
    <w:rsid w:val="00B21C6E"/>
    <w:rsid w:val="00B2739F"/>
    <w:rsid w:val="00B35BAF"/>
    <w:rsid w:val="00B46A27"/>
    <w:rsid w:val="00B50E13"/>
    <w:rsid w:val="00B50F36"/>
    <w:rsid w:val="00B73D44"/>
    <w:rsid w:val="00B764B2"/>
    <w:rsid w:val="00B92F8C"/>
    <w:rsid w:val="00B9326C"/>
    <w:rsid w:val="00B9387C"/>
    <w:rsid w:val="00B94F19"/>
    <w:rsid w:val="00BA0FBB"/>
    <w:rsid w:val="00BB049F"/>
    <w:rsid w:val="00BB3C40"/>
    <w:rsid w:val="00BB6E4A"/>
    <w:rsid w:val="00BC544B"/>
    <w:rsid w:val="00BD2131"/>
    <w:rsid w:val="00BE1EC3"/>
    <w:rsid w:val="00BE7977"/>
    <w:rsid w:val="00BF5F6E"/>
    <w:rsid w:val="00C078E9"/>
    <w:rsid w:val="00C10C73"/>
    <w:rsid w:val="00C1287E"/>
    <w:rsid w:val="00C250A6"/>
    <w:rsid w:val="00C37E28"/>
    <w:rsid w:val="00C712E6"/>
    <w:rsid w:val="00C76087"/>
    <w:rsid w:val="00C825D4"/>
    <w:rsid w:val="00C85ABB"/>
    <w:rsid w:val="00C96E60"/>
    <w:rsid w:val="00CA0610"/>
    <w:rsid w:val="00CA19C3"/>
    <w:rsid w:val="00CA7B07"/>
    <w:rsid w:val="00CB4868"/>
    <w:rsid w:val="00CB57F2"/>
    <w:rsid w:val="00CB6636"/>
    <w:rsid w:val="00CB7552"/>
    <w:rsid w:val="00CC3C7E"/>
    <w:rsid w:val="00CC4613"/>
    <w:rsid w:val="00CC51D2"/>
    <w:rsid w:val="00CD2718"/>
    <w:rsid w:val="00CD5A1D"/>
    <w:rsid w:val="00CE013A"/>
    <w:rsid w:val="00CE3995"/>
    <w:rsid w:val="00CE68EF"/>
    <w:rsid w:val="00CF03AE"/>
    <w:rsid w:val="00CF268B"/>
    <w:rsid w:val="00CF26B7"/>
    <w:rsid w:val="00CF69D8"/>
    <w:rsid w:val="00CF6BD5"/>
    <w:rsid w:val="00D10626"/>
    <w:rsid w:val="00D22E2F"/>
    <w:rsid w:val="00D25E17"/>
    <w:rsid w:val="00D36015"/>
    <w:rsid w:val="00D40601"/>
    <w:rsid w:val="00D44AAF"/>
    <w:rsid w:val="00D44FCF"/>
    <w:rsid w:val="00D45ED7"/>
    <w:rsid w:val="00D51315"/>
    <w:rsid w:val="00D6354E"/>
    <w:rsid w:val="00D82EA8"/>
    <w:rsid w:val="00D86012"/>
    <w:rsid w:val="00D91485"/>
    <w:rsid w:val="00DA3C5F"/>
    <w:rsid w:val="00DA4B7B"/>
    <w:rsid w:val="00DA619F"/>
    <w:rsid w:val="00DA71B0"/>
    <w:rsid w:val="00DB0E24"/>
    <w:rsid w:val="00DC1A5D"/>
    <w:rsid w:val="00DD12B7"/>
    <w:rsid w:val="00DD18E5"/>
    <w:rsid w:val="00DE0B46"/>
    <w:rsid w:val="00DE6215"/>
    <w:rsid w:val="00DF193C"/>
    <w:rsid w:val="00DF5AFD"/>
    <w:rsid w:val="00E033CF"/>
    <w:rsid w:val="00E108FE"/>
    <w:rsid w:val="00E11DF1"/>
    <w:rsid w:val="00E167EE"/>
    <w:rsid w:val="00E27EC0"/>
    <w:rsid w:val="00E374FD"/>
    <w:rsid w:val="00E60537"/>
    <w:rsid w:val="00E6241E"/>
    <w:rsid w:val="00E74206"/>
    <w:rsid w:val="00EA35B8"/>
    <w:rsid w:val="00EA4D18"/>
    <w:rsid w:val="00EA69A5"/>
    <w:rsid w:val="00EB479D"/>
    <w:rsid w:val="00EC195D"/>
    <w:rsid w:val="00EC24B9"/>
    <w:rsid w:val="00ED3697"/>
    <w:rsid w:val="00ED46CE"/>
    <w:rsid w:val="00ED70A2"/>
    <w:rsid w:val="00EE150D"/>
    <w:rsid w:val="00EE390F"/>
    <w:rsid w:val="00EE5B38"/>
    <w:rsid w:val="00EF3CED"/>
    <w:rsid w:val="00EF4676"/>
    <w:rsid w:val="00F0081F"/>
    <w:rsid w:val="00F17D5C"/>
    <w:rsid w:val="00F22D86"/>
    <w:rsid w:val="00F2329B"/>
    <w:rsid w:val="00F27601"/>
    <w:rsid w:val="00F31EB5"/>
    <w:rsid w:val="00F40CAF"/>
    <w:rsid w:val="00F45F5F"/>
    <w:rsid w:val="00F54052"/>
    <w:rsid w:val="00F611B9"/>
    <w:rsid w:val="00F65273"/>
    <w:rsid w:val="00F6618C"/>
    <w:rsid w:val="00F66711"/>
    <w:rsid w:val="00F72E0E"/>
    <w:rsid w:val="00F73701"/>
    <w:rsid w:val="00F76F77"/>
    <w:rsid w:val="00F80145"/>
    <w:rsid w:val="00F81167"/>
    <w:rsid w:val="00F82BE6"/>
    <w:rsid w:val="00F85A9E"/>
    <w:rsid w:val="00F9361F"/>
    <w:rsid w:val="00F95032"/>
    <w:rsid w:val="00F974B3"/>
    <w:rsid w:val="00FA4C13"/>
    <w:rsid w:val="00FA5DDC"/>
    <w:rsid w:val="00FD0CFC"/>
    <w:rsid w:val="00FD4934"/>
    <w:rsid w:val="00FD4D9C"/>
    <w:rsid w:val="00FD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437"/>
    <o:shapelayout v:ext="edit">
      <o:idmap v:ext="edit" data="1"/>
      <o:rules v:ext="edit">
        <o:r id="V:Rule59" type="connector" idref="#_x0000_s1197"/>
        <o:r id="V:Rule60" type="connector" idref="#_x0000_s1154"/>
        <o:r id="V:Rule61" type="connector" idref="#_x0000_s1150"/>
        <o:r id="V:Rule62" type="connector" idref="#_x0000_s1175"/>
        <o:r id="V:Rule63" type="connector" idref="#_x0000_s1145"/>
        <o:r id="V:Rule64" type="connector" idref="#_x0000_s1178"/>
        <o:r id="V:Rule65" type="connector" idref="#_x0000_s1195"/>
        <o:r id="V:Rule66" type="connector" idref="#_x0000_s1151"/>
        <o:r id="V:Rule67" type="connector" idref="#_x0000_s1137"/>
        <o:r id="V:Rule68" type="connector" idref="#_x0000_s1163"/>
        <o:r id="V:Rule69" type="connector" idref="#_x0000_s1188"/>
        <o:r id="V:Rule70" type="connector" idref="#_x0000_s1141"/>
        <o:r id="V:Rule71" type="connector" idref="#_x0000_s1148"/>
        <o:r id="V:Rule72" type="connector" idref="#_x0000_s1432"/>
        <o:r id="V:Rule73" type="connector" idref="#_x0000_s1199"/>
        <o:r id="V:Rule74" type="connector" idref="#_x0000_s1144"/>
        <o:r id="V:Rule75" type="connector" idref="#_x0000_s1196"/>
        <o:r id="V:Rule76" type="connector" idref="#_x0000_s1189"/>
        <o:r id="V:Rule77" type="connector" idref="#_x0000_s1186"/>
        <o:r id="V:Rule78" type="connector" idref="#_x0000_s1187"/>
        <o:r id="V:Rule79" type="connector" idref="#_x0000_s1193"/>
        <o:r id="V:Rule80" type="connector" idref="#_x0000_s1180"/>
        <o:r id="V:Rule81" type="connector" idref="#_x0000_s1149"/>
        <o:r id="V:Rule82" type="connector" idref="#_x0000_s1146"/>
        <o:r id="V:Rule83" type="connector" idref="#_x0000_s1201"/>
        <o:r id="V:Rule84" type="connector" idref="#_x0000_s1162"/>
        <o:r id="V:Rule85" type="connector" idref="#_x0000_s1155"/>
        <o:r id="V:Rule86" type="connector" idref="#_x0000_s1179"/>
        <o:r id="V:Rule87" type="connector" idref="#_x0000_s1190"/>
        <o:r id="V:Rule88" type="connector" idref="#_x0000_s1165"/>
        <o:r id="V:Rule89" type="connector" idref="#_x0000_s1168"/>
        <o:r id="V:Rule90" type="connector" idref="#_x0000_s1153"/>
        <o:r id="V:Rule91" type="connector" idref="#_x0000_s1194"/>
        <o:r id="V:Rule92" type="connector" idref="#_x0000_s1167"/>
        <o:r id="V:Rule93" type="connector" idref="#_x0000_s1140"/>
        <o:r id="V:Rule94" type="connector" idref="#_x0000_s1152"/>
        <o:r id="V:Rule95" type="connector" idref="#_x0000_s1158"/>
        <o:r id="V:Rule96" type="connector" idref="#_x0000_s1192"/>
        <o:r id="V:Rule97" type="connector" idref="#_x0000_s1184"/>
        <o:r id="V:Rule98" type="connector" idref="#_x0000_s1138"/>
        <o:r id="V:Rule99" type="connector" idref="#_x0000_s1183"/>
        <o:r id="V:Rule100" type="connector" idref="#_x0000_s1431"/>
        <o:r id="V:Rule101" type="connector" idref="#_x0000_s1156"/>
        <o:r id="V:Rule102" type="connector" idref="#_x0000_s1191"/>
        <o:r id="V:Rule103" type="connector" idref="#_x0000_s1139"/>
        <o:r id="V:Rule104" type="connector" idref="#_x0000_s1177"/>
        <o:r id="V:Rule105" type="connector" idref="#_x0000_s1157"/>
        <o:r id="V:Rule106" type="connector" idref="#_x0000_s1160"/>
        <o:r id="V:Rule107" type="connector" idref="#_x0000_s1161"/>
        <o:r id="V:Rule108" type="connector" idref="#_x0000_s1176"/>
        <o:r id="V:Rule109" type="connector" idref="#_x0000_s1185"/>
        <o:r id="V:Rule110" type="connector" idref="#_x0000_s1147"/>
        <o:r id="V:Rule111" type="connector" idref="#_x0000_s1198"/>
        <o:r id="V:Rule112" type="connector" idref="#_x0000_s1200"/>
        <o:r id="V:Rule113" type="connector" idref="#_x0000_s1166"/>
        <o:r id="V:Rule114" type="connector" idref="#_x0000_s1143"/>
        <o:r id="V:Rule115" type="connector" idref="#_x0000_s1182"/>
        <o:r id="V:Rule116" type="connector" idref="#_x0000_s11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BB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2D67B4"/>
    <w:pPr>
      <w:widowControl w:val="0"/>
      <w:spacing w:after="0" w:line="360" w:lineRule="auto"/>
      <w:ind w:left="-567" w:right="-772" w:firstLine="567"/>
      <w:jc w:val="center"/>
    </w:pPr>
    <w:rPr>
      <w:rFonts w:ascii="Times New Roman" w:eastAsia="Times New Roman" w:hAnsi="Times New Roman"/>
      <w:b/>
      <w:snapToGrid w:val="0"/>
      <w:sz w:val="28"/>
      <w:szCs w:val="20"/>
      <w:lang w:val="en-US" w:eastAsia="ru-RU"/>
    </w:rPr>
  </w:style>
  <w:style w:type="paragraph" w:styleId="a4">
    <w:name w:val="Normal (Web)"/>
    <w:basedOn w:val="a"/>
    <w:uiPriority w:val="99"/>
    <w:rsid w:val="002D67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D67B4"/>
    <w:pPr>
      <w:ind w:left="720"/>
      <w:contextualSpacing/>
    </w:pPr>
  </w:style>
  <w:style w:type="paragraph" w:customStyle="1" w:styleId="FR4">
    <w:name w:val="FR4"/>
    <w:rsid w:val="002D67B4"/>
    <w:pPr>
      <w:widowControl w:val="0"/>
      <w:autoSpaceDE w:val="0"/>
      <w:autoSpaceDN w:val="0"/>
      <w:adjustRightInd w:val="0"/>
      <w:spacing w:line="260" w:lineRule="auto"/>
      <w:jc w:val="both"/>
    </w:pPr>
    <w:rPr>
      <w:rFonts w:ascii="Arial" w:eastAsia="Times New Roman" w:hAnsi="Arial" w:cs="Arial"/>
      <w:sz w:val="18"/>
      <w:szCs w:val="18"/>
    </w:rPr>
  </w:style>
  <w:style w:type="paragraph" w:styleId="a6">
    <w:name w:val="Title"/>
    <w:basedOn w:val="a"/>
    <w:link w:val="a7"/>
    <w:qFormat/>
    <w:rsid w:val="007033B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7033B1"/>
    <w:rPr>
      <w:rFonts w:ascii="Times New Roman" w:eastAsia="Times New Roman" w:hAnsi="Times New Roman"/>
      <w:b/>
      <w:bCs/>
      <w:sz w:val="28"/>
      <w:szCs w:val="24"/>
    </w:rPr>
  </w:style>
  <w:style w:type="character" w:styleId="a8">
    <w:name w:val="footnote reference"/>
    <w:basedOn w:val="a0"/>
    <w:semiHidden/>
    <w:rsid w:val="002E5497"/>
    <w:rPr>
      <w:vertAlign w:val="superscript"/>
    </w:rPr>
  </w:style>
  <w:style w:type="paragraph" w:styleId="a9">
    <w:name w:val="footnote text"/>
    <w:basedOn w:val="a"/>
    <w:link w:val="aa"/>
    <w:semiHidden/>
    <w:rsid w:val="002E549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2E5497"/>
    <w:rPr>
      <w:rFonts w:ascii="Times New Roman" w:eastAsia="Times New Roman" w:hAnsi="Times New Roman"/>
    </w:rPr>
  </w:style>
  <w:style w:type="paragraph" w:customStyle="1" w:styleId="news1">
    <w:name w:val="news1"/>
    <w:basedOn w:val="a"/>
    <w:rsid w:val="00343B4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txtj">
    <w:name w:val="txtj"/>
    <w:basedOn w:val="a"/>
    <w:rsid w:val="00ED46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ED46C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ED46CE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rsid w:val="003547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354736"/>
    <w:rPr>
      <w:rFonts w:ascii="Times New Roman" w:eastAsia="Times New Roman" w:hAnsi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2F074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F074A"/>
    <w:rPr>
      <w:sz w:val="22"/>
      <w:szCs w:val="22"/>
      <w:lang w:eastAsia="en-US"/>
    </w:rPr>
  </w:style>
  <w:style w:type="paragraph" w:customStyle="1" w:styleId="34">
    <w:name w:val="Заголовок 34"/>
    <w:basedOn w:val="a"/>
    <w:rsid w:val="001E3DC5"/>
    <w:pPr>
      <w:spacing w:before="432" w:after="72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B0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B0E24"/>
    <w:rPr>
      <w:rFonts w:ascii="Tahoma" w:hAnsi="Tahoma" w:cs="Tahoma"/>
      <w:sz w:val="16"/>
      <w:szCs w:val="16"/>
      <w:lang w:eastAsia="en-US"/>
    </w:rPr>
  </w:style>
  <w:style w:type="table" w:styleId="af3">
    <w:name w:val="Table Grid"/>
    <w:basedOn w:val="a1"/>
    <w:uiPriority w:val="59"/>
    <w:rsid w:val="00C85AB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annotation reference"/>
    <w:basedOn w:val="a0"/>
    <w:uiPriority w:val="99"/>
    <w:semiHidden/>
    <w:unhideWhenUsed/>
    <w:rsid w:val="00C37E28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37E28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37E28"/>
    <w:rPr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37E28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37E28"/>
    <w:rPr>
      <w:b/>
      <w:bCs/>
    </w:rPr>
  </w:style>
  <w:style w:type="character" w:styleId="af9">
    <w:name w:val="Hyperlink"/>
    <w:basedOn w:val="a0"/>
    <w:rsid w:val="00DE6215"/>
    <w:rPr>
      <w:color w:val="0000FF"/>
      <w:u w:val="single"/>
    </w:rPr>
  </w:style>
  <w:style w:type="paragraph" w:customStyle="1" w:styleId="Default">
    <w:name w:val="Default"/>
    <w:rsid w:val="0034679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a">
    <w:name w:val="page number"/>
    <w:basedOn w:val="a0"/>
    <w:rsid w:val="007C68E9"/>
  </w:style>
  <w:style w:type="character" w:customStyle="1" w:styleId="dnnalignleft">
    <w:name w:val="dnnalignleft"/>
    <w:basedOn w:val="a0"/>
    <w:rsid w:val="001556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diagramColors" Target="diagrams/colors1.xml"/><Relationship Id="rId18" Type="http://schemas.openxmlformats.org/officeDocument/2006/relationships/image" Target="media/image3.emf"/><Relationship Id="rId26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footer" Target="footer1.xml"/><Relationship Id="rId12" Type="http://schemas.openxmlformats.org/officeDocument/2006/relationships/diagramQuickStyle" Target="diagrams/quickStyle1.xml"/><Relationship Id="rId17" Type="http://schemas.openxmlformats.org/officeDocument/2006/relationships/hyperlink" Target="http://www.raexpert.ru/rankingtable/?table_folder=/leasing/2008/structure/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24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metaprom.ru/pub202.html" TargetMode="External"/><Relationship Id="rId23" Type="http://schemas.openxmlformats.org/officeDocument/2006/relationships/footer" Target="footer3.xml"/><Relationship Id="rId28" Type="http://schemas.openxmlformats.org/officeDocument/2006/relationships/theme" Target="theme/theme1.xml"/><Relationship Id="rId10" Type="http://schemas.openxmlformats.org/officeDocument/2006/relationships/diagramData" Target="diagrams/data1.xml"/><Relationship Id="rId19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microsoft.com/office/2007/relationships/diagramDrawing" Target="diagrams/drawing1.xm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promtorg.gov.ru/ministry/programm/2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!!&#1076;&#1080;&#1089;&#1089;&#1077;&#1088;\2001-201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</c:title>
    <c:plotArea>
      <c:layout>
        <c:manualLayout>
          <c:layoutTarget val="inner"/>
          <c:xMode val="edge"/>
          <c:yMode val="edge"/>
          <c:x val="0.11189288473443745"/>
          <c:y val="3.2766477107028291E-2"/>
          <c:w val="0.864715302400066"/>
          <c:h val="0.83537766112569267"/>
        </c:manualLayout>
      </c:layout>
      <c:lineChart>
        <c:grouping val="standard"/>
        <c:ser>
          <c:idx val="0"/>
          <c:order val="0"/>
          <c:tx>
            <c:strRef>
              <c:f>Лист1!$A$8</c:f>
              <c:strCache>
                <c:ptCount val="1"/>
              </c:strCache>
            </c:strRef>
          </c:tx>
          <c:dLbls>
            <c:dLbl>
              <c:idx val="6"/>
              <c:layout>
                <c:manualLayout>
                  <c:x val="-2.5990903183884711E-3"/>
                  <c:y val="-1.8518518518518535E-2"/>
                </c:manualLayout>
              </c:layout>
              <c:showVal val="1"/>
            </c:dLbl>
            <c:dLbl>
              <c:idx val="7"/>
              <c:layout>
                <c:manualLayout>
                  <c:x val="-1.2995451591942821E-2"/>
                  <c:y val="-2.7777777777777835E-2"/>
                </c:manualLayout>
              </c:layout>
              <c:showVal val="1"/>
            </c:dLbl>
            <c:dLbl>
              <c:idx val="8"/>
              <c:layout>
                <c:manualLayout>
                  <c:x val="-4.9382716049382713E-2"/>
                  <c:y val="4.1666666666666671E-2"/>
                </c:manualLayout>
              </c:layout>
              <c:showVal val="1"/>
            </c:dLbl>
            <c:dLbl>
              <c:idx val="9"/>
              <c:layout>
                <c:manualLayout>
                  <c:x val="-1.2995451591942821E-2"/>
                  <c:y val="-3.7037037037037063E-2"/>
                </c:manualLayout>
              </c:layout>
              <c:showVal val="1"/>
            </c:dLbl>
            <c:showVal val="1"/>
          </c:dLbls>
          <c:cat>
            <c:strRef>
              <c:f>Лист1!$B$7:$K$7</c:f>
              <c:strCache>
                <c:ptCount val="10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2004</c:v>
                </c:pt>
                <c:pt idx="4">
                  <c:v>2005</c:v>
                </c:pt>
                <c:pt idx="5">
                  <c:v>2006</c:v>
                </c:pt>
                <c:pt idx="6">
                  <c:v>2007</c:v>
                </c:pt>
                <c:pt idx="7">
                  <c:v>2008</c:v>
                </c:pt>
                <c:pt idx="8">
                  <c:v>2009</c:v>
                </c:pt>
                <c:pt idx="9">
                  <c:v>2010*</c:v>
                </c:pt>
              </c:strCache>
            </c:strRef>
          </c:cat>
          <c:val>
            <c:numRef>
              <c:f>Лист1!$B$8:$K$8</c:f>
              <c:numCache>
                <c:formatCode>0.0</c:formatCode>
                <c:ptCount val="10"/>
                <c:pt idx="0">
                  <c:v>100</c:v>
                </c:pt>
                <c:pt idx="1">
                  <c:v>105.1</c:v>
                </c:pt>
                <c:pt idx="2">
                  <c:v>112.66719999999999</c:v>
                </c:pt>
                <c:pt idx="3">
                  <c:v>117.0612208</c:v>
                </c:pt>
                <c:pt idx="4">
                  <c:v>125.25550625599998</c:v>
                </c:pt>
                <c:pt idx="5">
                  <c:v>137.40529036283201</c:v>
                </c:pt>
                <c:pt idx="6">
                  <c:v>143.58852842915942</c:v>
                </c:pt>
                <c:pt idx="7">
                  <c:v>140.4295808037179</c:v>
                </c:pt>
                <c:pt idx="8">
                  <c:v>119.78643242557135</c:v>
                </c:pt>
                <c:pt idx="9">
                  <c:v>134</c:v>
                </c:pt>
              </c:numCache>
            </c:numRef>
          </c:val>
        </c:ser>
        <c:dLbls>
          <c:showVal val="1"/>
        </c:dLbls>
        <c:marker val="1"/>
        <c:axId val="74300800"/>
        <c:axId val="74302592"/>
      </c:lineChart>
      <c:catAx>
        <c:axId val="74300800"/>
        <c:scaling>
          <c:orientation val="minMax"/>
        </c:scaling>
        <c:axPos val="b"/>
        <c:majorTickMark val="none"/>
        <c:tickLblPos val="nextTo"/>
        <c:crossAx val="74302592"/>
        <c:crosses val="autoZero"/>
        <c:auto val="1"/>
        <c:lblAlgn val="ctr"/>
        <c:lblOffset val="100"/>
      </c:catAx>
      <c:valAx>
        <c:axId val="74302592"/>
        <c:scaling>
          <c:orientation val="minMax"/>
          <c:min val="90"/>
        </c:scaling>
        <c:axPos val="l"/>
        <c:majorGridlines/>
        <c:numFmt formatCode="0.0" sourceLinked="1"/>
        <c:majorTickMark val="none"/>
        <c:tickLblPos val="nextTo"/>
        <c:crossAx val="74300800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2027CBD-039C-4014-A64F-6451F37C6DCB}" type="doc">
      <dgm:prSet loTypeId="urn:microsoft.com/office/officeart/2005/8/layout/radial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B834667-03C3-4AF7-864D-E4D584D946C5}">
      <dgm:prSet phldrT="[Текст]" custT="1"/>
      <dgm:spPr>
        <a:xfrm>
          <a:off x="1846864" y="1239508"/>
          <a:ext cx="2030154" cy="1829734"/>
        </a:xfr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accent6">
              <a:lumMod val="75000"/>
            </a:schemeClr>
          </a:solidFill>
          <a:prstDash val="solid"/>
        </a:ln>
        <a:effectLst/>
      </dgm:spPr>
      <dgm:t>
        <a:bodyPr/>
        <a:lstStyle/>
        <a:p>
          <a:r>
            <a:rPr lang="ru-RU" sz="1500" b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Направления развития нанотехнологий в металлургии</a:t>
          </a:r>
          <a:endParaRPr lang="ru-RU" sz="1500" b="0" dirty="0">
            <a:solidFill>
              <a:sysClr val="windowText" lastClr="000000"/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62B049E7-6889-442C-A3BE-B3178B7B6E3A}" type="parTrans" cxnId="{19EE50AB-A389-4310-995E-42CD86F5B2DB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5CC97FE8-5C7E-4768-B80D-916581B352AA}" type="sibTrans" cxnId="{19EE50AB-A389-4310-995E-42CD86F5B2DB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DD8CB75B-A7F1-48E7-893C-24604DA28204}">
      <dgm:prSet custT="1"/>
      <dgm:spPr>
        <a:xfrm>
          <a:off x="2102663" y="22878"/>
          <a:ext cx="1301147" cy="636721"/>
        </a:xfr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accent6">
              <a:lumMod val="75000"/>
            </a:schemeClr>
          </a:solidFill>
          <a:prstDash val="solid"/>
        </a:ln>
        <a:effectLst/>
      </dgm:spPr>
      <dgm:t>
        <a:bodyPr/>
        <a:lstStyle/>
        <a:p>
          <a:r>
            <a:rPr lang="ru-RU" sz="1000" b="0" dirty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Спекание нанопорошков</a:t>
          </a:r>
        </a:p>
      </dgm:t>
    </dgm:pt>
    <dgm:pt modelId="{7D2EDABA-5909-4C46-9967-313F1D9D3B50}" type="parTrans" cxnId="{C62B94C9-F017-4916-AB75-1B50BB7F9FC2}">
      <dgm:prSet/>
      <dgm:spPr>
        <a:xfrm rot="15994141">
          <a:off x="2635925" y="740921"/>
          <a:ext cx="308683" cy="435901"/>
        </a:xfrm>
        <a:solidFill>
          <a:srgbClr val="FF9F3F"/>
        </a:solidFill>
        <a:ln>
          <a:solidFill>
            <a:schemeClr val="accent6">
              <a:lumMod val="50000"/>
            </a:schemeClr>
          </a:solidFill>
        </a:ln>
        <a:effectLst/>
      </dgm:spPr>
      <dgm:t>
        <a:bodyPr/>
        <a:lstStyle/>
        <a:p>
          <a:endParaRPr lang="ru-RU" b="0">
            <a:solidFill>
              <a:sysClr val="window" lastClr="FFFFFF"/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524624F3-DC9D-47EB-BA04-AB12D2E2B939}" type="sibTrans" cxnId="{C62B94C9-F017-4916-AB75-1B50BB7F9FC2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3E5C76DA-15A2-4BB0-A320-5AE0798EDC7F}">
      <dgm:prSet custT="1"/>
      <dgm:spPr>
        <a:xfrm>
          <a:off x="3833075" y="513623"/>
          <a:ext cx="1751314" cy="781842"/>
        </a:xfr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accent6">
              <a:lumMod val="75000"/>
            </a:schemeClr>
          </a:solidFill>
          <a:prstDash val="solid"/>
        </a:ln>
        <a:effectLst/>
      </dgm:spPr>
      <dgm:t>
        <a:bodyPr/>
        <a:lstStyle/>
        <a:p>
          <a:r>
            <a:rPr lang="ru-RU" sz="1000" b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Кристаллизацию наночастиц из аморфного состояния </a:t>
          </a:r>
          <a:endParaRPr lang="ru-RU" sz="1000" b="0" dirty="0">
            <a:solidFill>
              <a:sysClr val="windowText" lastClr="000000"/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EDED3DB9-0E2B-4567-9048-63C51E7F2E5D}" type="parTrans" cxnId="{57F914AF-F976-44C4-A64C-6C2670F15BFA}">
      <dgm:prSet/>
      <dgm:spPr>
        <a:xfrm rot="19554690">
          <a:off x="3764896" y="1205612"/>
          <a:ext cx="353833" cy="435901"/>
        </a:xfrm>
        <a:solidFill>
          <a:srgbClr val="FF9F3F"/>
        </a:solidFill>
        <a:ln>
          <a:solidFill>
            <a:schemeClr val="accent6">
              <a:lumMod val="50000"/>
            </a:schemeClr>
          </a:solidFill>
        </a:ln>
        <a:effectLst/>
      </dgm:spPr>
      <dgm:t>
        <a:bodyPr/>
        <a:lstStyle/>
        <a:p>
          <a:endParaRPr lang="ru-RU" b="0">
            <a:solidFill>
              <a:sysClr val="window" lastClr="FFFFFF"/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693D1B9D-BCCB-4D02-A070-0FA9B3806DE9}" type="sibTrans" cxnId="{57F914AF-F976-44C4-A64C-6C2670F15BFA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070000FA-02F1-4E56-A1BA-A2101C6A8B60}">
      <dgm:prSet custT="1"/>
      <dgm:spPr>
        <a:xfrm>
          <a:off x="4382761" y="1819087"/>
          <a:ext cx="1470741" cy="812339"/>
        </a:xfr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accent6">
              <a:lumMod val="75000"/>
            </a:schemeClr>
          </a:solidFill>
          <a:prstDash val="solid"/>
        </a:ln>
        <a:effectLst/>
      </dgm:spPr>
      <dgm:t>
        <a:bodyPr/>
        <a:lstStyle/>
        <a:p>
          <a:r>
            <a:rPr lang="ru-RU" sz="1000" b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Интенсивная пластическая деформация металла</a:t>
          </a:r>
          <a:endParaRPr lang="ru-RU" sz="1000" b="0" dirty="0">
            <a:solidFill>
              <a:sysClr val="windowText" lastClr="000000"/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1A83433D-6200-40AD-A410-5D1F2B9B6A52}" type="parTrans" cxnId="{7651B25B-A3E8-4CD6-8615-688EB84DCDA6}">
      <dgm:prSet/>
      <dgm:spPr>
        <a:xfrm rot="107967">
          <a:off x="3987996" y="1976028"/>
          <a:ext cx="269131" cy="435901"/>
        </a:xfrm>
        <a:solidFill>
          <a:srgbClr val="FF9F3F"/>
        </a:solidFill>
        <a:ln>
          <a:solidFill>
            <a:schemeClr val="accent6">
              <a:lumMod val="50000"/>
            </a:schemeClr>
          </a:solidFill>
        </a:ln>
        <a:effectLst/>
      </dgm:spPr>
      <dgm:t>
        <a:bodyPr/>
        <a:lstStyle/>
        <a:p>
          <a:endParaRPr lang="ru-RU" b="0">
            <a:solidFill>
              <a:sysClr val="window" lastClr="FFFFFF"/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E247B931-880F-4902-9896-BED1ECC741CD}" type="sibTrans" cxnId="{7651B25B-A3E8-4CD6-8615-688EB84DCDA6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F2ED476C-8DB9-4D9B-968A-DD5369F1A2A3}">
      <dgm:prSet custT="1"/>
      <dgm:spPr>
        <a:xfrm>
          <a:off x="1113832" y="3407276"/>
          <a:ext cx="1871972" cy="797431"/>
        </a:xfr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accent6">
              <a:lumMod val="75000"/>
            </a:schemeClr>
          </a:solidFill>
          <a:prstDash val="solid"/>
        </a:ln>
        <a:effectLst/>
      </dgm:spPr>
      <dgm:t>
        <a:bodyPr/>
        <a:lstStyle/>
        <a:p>
          <a:r>
            <a:rPr lang="ru-RU" sz="1000" b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Обработка заготовок потоком высокоэнергетических частиц</a:t>
          </a:r>
          <a:endParaRPr lang="ru-RU" sz="1000" b="0" dirty="0">
            <a:solidFill>
              <a:sysClr val="windowText" lastClr="000000"/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1F05410F-23EB-4153-811D-6140E438B180}" type="parTrans" cxnId="{CCF4AF51-FE7F-436A-A50E-7AE390591BCC}">
      <dgm:prSet/>
      <dgm:spPr>
        <a:xfrm rot="6971039">
          <a:off x="2223830" y="2978940"/>
          <a:ext cx="250984" cy="435901"/>
        </a:xfrm>
        <a:solidFill>
          <a:srgbClr val="FF9F3F"/>
        </a:solidFill>
        <a:ln>
          <a:solidFill>
            <a:schemeClr val="accent6">
              <a:lumMod val="50000"/>
            </a:schemeClr>
          </a:solidFill>
        </a:ln>
        <a:effectLst/>
      </dgm:spPr>
      <dgm:t>
        <a:bodyPr/>
        <a:lstStyle/>
        <a:p>
          <a:endParaRPr lang="ru-RU" b="0">
            <a:solidFill>
              <a:sysClr val="window" lastClr="FFFFFF"/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A2B1D401-AFE1-49AE-8272-F893B320109F}" type="sibTrans" cxnId="{CCF4AF51-FE7F-436A-A50E-7AE390591BCC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D532D409-69A5-4B54-ACDC-1FF9A69230AC}">
      <dgm:prSet custT="1"/>
      <dgm:spPr>
        <a:xfrm>
          <a:off x="3" y="2243251"/>
          <a:ext cx="1266105" cy="790508"/>
        </a:xfr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accent6">
              <a:lumMod val="75000"/>
            </a:schemeClr>
          </a:solidFill>
          <a:prstDash val="solid"/>
        </a:ln>
        <a:effectLst/>
      </dgm:spPr>
      <dgm:t>
        <a:bodyPr/>
        <a:lstStyle/>
        <a:p>
          <a:r>
            <a:rPr lang="ru-RU" sz="1000" b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Нанесение упрочняющих металлических покрытий</a:t>
          </a:r>
          <a:endParaRPr lang="ru-RU" sz="1000" b="0" dirty="0">
            <a:solidFill>
              <a:sysClr val="windowText" lastClr="000000"/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931D4FC3-BCF8-4A29-A8BA-E2C2F9350AEB}" type="parTrans" cxnId="{9240B6F0-789C-4ABF-8D68-F77FB267F6A1}">
      <dgm:prSet/>
      <dgm:spPr>
        <a:xfrm rot="10064718">
          <a:off x="1388020" y="2218628"/>
          <a:ext cx="349363" cy="435901"/>
        </a:xfrm>
        <a:solidFill>
          <a:srgbClr val="FF9F3F"/>
        </a:solidFill>
        <a:ln>
          <a:solidFill>
            <a:schemeClr val="accent6">
              <a:lumMod val="50000"/>
            </a:schemeClr>
          </a:solidFill>
        </a:ln>
        <a:effectLst/>
      </dgm:spPr>
      <dgm:t>
        <a:bodyPr/>
        <a:lstStyle/>
        <a:p>
          <a:endParaRPr lang="ru-RU" b="0">
            <a:solidFill>
              <a:sysClr val="window" lastClr="FFFFFF"/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8A83001D-456B-449C-AFC7-AE5E920A1B06}" type="sibTrans" cxnId="{9240B6F0-789C-4ABF-8D68-F77FB267F6A1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0C648D9E-B407-42AE-9848-11244984A4C6}">
      <dgm:prSet custT="1"/>
      <dgm:spPr>
        <a:xfrm>
          <a:off x="36838" y="609512"/>
          <a:ext cx="1515777" cy="871601"/>
        </a:xfr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accent6">
              <a:lumMod val="75000"/>
            </a:schemeClr>
          </a:solidFill>
          <a:prstDash val="solid"/>
        </a:ln>
        <a:effectLst/>
      </dgm:spPr>
      <dgm:t>
        <a:bodyPr/>
        <a:lstStyle/>
        <a:p>
          <a:r>
            <a:rPr lang="ru-RU" sz="1000" b="0" dirty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Компактирование нанопорошков</a:t>
          </a:r>
        </a:p>
      </dgm:t>
    </dgm:pt>
    <dgm:pt modelId="{CCEBD8BF-8745-499F-B3F5-6E9ED0107456}" type="parTrans" cxnId="{C7E322A7-4964-4D41-9F2D-BD3867E9136A}">
      <dgm:prSet/>
      <dgm:spPr>
        <a:xfrm rot="12492816">
          <a:off x="1486185" y="1301722"/>
          <a:ext cx="385432" cy="435901"/>
        </a:xfrm>
        <a:solidFill>
          <a:srgbClr val="FF9F3F"/>
        </a:solidFill>
        <a:ln>
          <a:solidFill>
            <a:schemeClr val="accent6">
              <a:lumMod val="50000"/>
            </a:schemeClr>
          </a:solidFill>
        </a:ln>
        <a:effectLst/>
      </dgm:spPr>
      <dgm:t>
        <a:bodyPr/>
        <a:lstStyle/>
        <a:p>
          <a:endParaRPr lang="ru-RU" b="0">
            <a:solidFill>
              <a:sysClr val="window" lastClr="FFFFFF"/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6EDAC847-4776-48CC-BBAA-9079CD305220}" type="sibTrans" cxnId="{C7E322A7-4964-4D41-9F2D-BD3867E9136A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0BE81D6D-2197-4CEC-85AD-0705A7B76B6E}">
      <dgm:prSet custT="1"/>
      <dgm:spPr>
        <a:xfrm>
          <a:off x="3497627" y="3316758"/>
          <a:ext cx="1662166" cy="828596"/>
        </a:xfr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accent6">
              <a:lumMod val="75000"/>
            </a:schemeClr>
          </a:solidFill>
          <a:prstDash val="solid"/>
        </a:ln>
        <a:effectLst/>
      </dgm:spPr>
      <dgm:t>
        <a:bodyPr/>
        <a:lstStyle/>
        <a:p>
          <a:r>
            <a:rPr lang="ru-RU" sz="1000" b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Внесение наночастиц модификатора в исходный расплав</a:t>
          </a:r>
          <a:endParaRPr lang="ru-RU" sz="1000" b="0" dirty="0">
            <a:solidFill>
              <a:sysClr val="windowText" lastClr="000000"/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717CB9D5-A0D6-4256-8AD7-949694AB61FF}" type="sibTrans" cxnId="{244F7FEC-02AD-4FED-A239-599B344691C6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1D2A178F-C488-4188-9A3F-B579EB4762C6}" type="parTrans" cxnId="{244F7FEC-02AD-4FED-A239-599B344691C6}">
      <dgm:prSet/>
      <dgm:spPr>
        <a:xfrm rot="2824098">
          <a:off x="3558729" y="2879870"/>
          <a:ext cx="361779" cy="435901"/>
        </a:xfrm>
        <a:solidFill>
          <a:srgbClr val="FF9F3F"/>
        </a:solidFill>
        <a:ln>
          <a:solidFill>
            <a:schemeClr val="accent6">
              <a:lumMod val="50000"/>
            </a:schemeClr>
          </a:solidFill>
        </a:ln>
        <a:effectLst/>
      </dgm:spPr>
      <dgm:t>
        <a:bodyPr/>
        <a:lstStyle/>
        <a:p>
          <a:endParaRPr lang="ru-RU" b="0">
            <a:solidFill>
              <a:sysClr val="window" lastClr="FFFFFF"/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34585D7E-C57D-49AA-A912-D16DE7877F27}" type="pres">
      <dgm:prSet presAssocID="{22027CBD-039C-4014-A64F-6451F37C6DCB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D4F2D15-CA89-43B5-9E1C-01570CAC9635}" type="pres">
      <dgm:prSet presAssocID="{DB834667-03C3-4AF7-864D-E4D584D946C5}" presName="centerShape" presStyleLbl="node0" presStyleIdx="0" presStyleCnt="1" custScaleX="203831" custScaleY="172582" custLinFactNeighborX="-1651" custLinFactNeighborY="-3070"/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70E922DE-910A-4791-958F-56BED9CC34EB}" type="pres">
      <dgm:prSet presAssocID="{7D2EDABA-5909-4C46-9967-313F1D9D3B50}" presName="parTrans" presStyleLbl="sibTrans2D1" presStyleIdx="0" presStyleCnt="7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6818D88D-46C0-4CBB-9B2F-70CDE755B0F1}" type="pres">
      <dgm:prSet presAssocID="{7D2EDABA-5909-4C46-9967-313F1D9D3B50}" presName="connectorText" presStyleLbl="sibTrans2D1" presStyleIdx="0" presStyleCnt="7"/>
      <dgm:spPr/>
      <dgm:t>
        <a:bodyPr/>
        <a:lstStyle/>
        <a:p>
          <a:endParaRPr lang="ru-RU"/>
        </a:p>
      </dgm:t>
    </dgm:pt>
    <dgm:pt modelId="{DCFDA11F-42E0-4E04-BDC0-10AAB57163A1}" type="pres">
      <dgm:prSet presAssocID="{DD8CB75B-A7F1-48E7-893C-24604DA28204}" presName="node" presStyleLbl="node1" presStyleIdx="0" presStyleCnt="7" custScaleX="121055" custScaleY="55182" custRadScaleRad="111383" custRadScaleInc="-1920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4F84DE9F-AA39-43AD-837E-EF21AB8F1F11}" type="pres">
      <dgm:prSet presAssocID="{EDED3DB9-0E2B-4567-9048-63C51E7F2E5D}" presName="parTrans" presStyleLbl="sibTrans2D1" presStyleIdx="1" presStyleCnt="7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1AA0B6B8-7B91-4310-8285-5FE124F6A09B}" type="pres">
      <dgm:prSet presAssocID="{EDED3DB9-0E2B-4567-9048-63C51E7F2E5D}" presName="connectorText" presStyleLbl="sibTrans2D1" presStyleIdx="1" presStyleCnt="7"/>
      <dgm:spPr/>
      <dgm:t>
        <a:bodyPr/>
        <a:lstStyle/>
        <a:p>
          <a:endParaRPr lang="ru-RU"/>
        </a:p>
      </dgm:t>
    </dgm:pt>
    <dgm:pt modelId="{C5658B24-08D9-4C7A-AEED-1A6B1CFD8017}" type="pres">
      <dgm:prSet presAssocID="{3E5C76DA-15A2-4BB0-A320-5AE0798EDC7F}" presName="node" presStyleLbl="node1" presStyleIdx="1" presStyleCnt="7" custScaleX="151779" custScaleY="67759" custRadScaleRad="129821" custRadScaleInc="552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3E603E48-AA4A-49CA-A0DC-40D12DE2D80E}" type="pres">
      <dgm:prSet presAssocID="{1A83433D-6200-40AD-A410-5D1F2B9B6A52}" presName="parTrans" presStyleLbl="sibTrans2D1" presStyleIdx="2" presStyleCnt="7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51022660-8522-4C13-803F-1762C089DEB9}" type="pres">
      <dgm:prSet presAssocID="{1A83433D-6200-40AD-A410-5D1F2B9B6A52}" presName="connectorText" presStyleLbl="sibTrans2D1" presStyleIdx="2" presStyleCnt="7"/>
      <dgm:spPr/>
      <dgm:t>
        <a:bodyPr/>
        <a:lstStyle/>
        <a:p>
          <a:endParaRPr lang="ru-RU"/>
        </a:p>
      </dgm:t>
    </dgm:pt>
    <dgm:pt modelId="{05F4B8BF-1086-4A3A-8D10-92FE47D414AE}" type="pres">
      <dgm:prSet presAssocID="{070000FA-02F1-4E56-A1BA-A2101C6A8B60}" presName="node" presStyleLbl="node1" presStyleIdx="2" presStyleCnt="7" custScaleX="127463" custScaleY="70402" custRadScaleRad="127160" custRadScaleInc="-5357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0CBB9629-B40C-4CF1-A002-D6317BC21270}" type="pres">
      <dgm:prSet presAssocID="{1D2A178F-C488-4188-9A3F-B579EB4762C6}" presName="parTrans" presStyleLbl="sibTrans2D1" presStyleIdx="3" presStyleCnt="7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8220F6A4-0508-4885-9CE0-65CB45EB1A64}" type="pres">
      <dgm:prSet presAssocID="{1D2A178F-C488-4188-9A3F-B579EB4762C6}" presName="connectorText" presStyleLbl="sibTrans2D1" presStyleIdx="3" presStyleCnt="7"/>
      <dgm:spPr/>
      <dgm:t>
        <a:bodyPr/>
        <a:lstStyle/>
        <a:p>
          <a:endParaRPr lang="ru-RU"/>
        </a:p>
      </dgm:t>
    </dgm:pt>
    <dgm:pt modelId="{ECBB3C96-9BE0-4420-9AD0-53AE112A1625}" type="pres">
      <dgm:prSet presAssocID="{0BE81D6D-2197-4CEC-85AD-0705A7B76B6E}" presName="node" presStyleLbl="node1" presStyleIdx="3" presStyleCnt="7" custScaleX="144053" custScaleY="71811" custRadScaleRad="117774" custRadScaleInc="-7029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9FB26A6A-DC70-41C8-BE7C-B41431FF88BC}" type="pres">
      <dgm:prSet presAssocID="{1F05410F-23EB-4153-811D-6140E438B180}" presName="parTrans" presStyleLbl="sibTrans2D1" presStyleIdx="4" presStyleCnt="7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2464F660-FE78-4C75-8B82-98DCA5A874FA}" type="pres">
      <dgm:prSet presAssocID="{1F05410F-23EB-4153-811D-6140E438B180}" presName="connectorText" presStyleLbl="sibTrans2D1" presStyleIdx="4" presStyleCnt="7"/>
      <dgm:spPr/>
      <dgm:t>
        <a:bodyPr/>
        <a:lstStyle/>
        <a:p>
          <a:endParaRPr lang="ru-RU"/>
        </a:p>
      </dgm:t>
    </dgm:pt>
    <dgm:pt modelId="{814786A3-2401-4DE8-B68B-5B09DD8C78E8}" type="pres">
      <dgm:prSet presAssocID="{F2ED476C-8DB9-4D9B-968A-DD5369F1A2A3}" presName="node" presStyleLbl="node1" presStyleIdx="4" presStyleCnt="7" custScaleX="179912" custScaleY="69110" custRadScaleRad="102515" custRadScaleInc="1416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6D36E9C4-0AEA-4F73-9311-D33E5579CDBA}" type="pres">
      <dgm:prSet presAssocID="{931D4FC3-BCF8-4A29-A8BA-E2C2F9350AEB}" presName="parTrans" presStyleLbl="sibTrans2D1" presStyleIdx="5" presStyleCnt="7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2AFB3BDE-82C0-4BFC-B82E-5CC782532BB1}" type="pres">
      <dgm:prSet presAssocID="{931D4FC3-BCF8-4A29-A8BA-E2C2F9350AEB}" presName="connectorText" presStyleLbl="sibTrans2D1" presStyleIdx="5" presStyleCnt="7"/>
      <dgm:spPr/>
      <dgm:t>
        <a:bodyPr/>
        <a:lstStyle/>
        <a:p>
          <a:endParaRPr lang="ru-RU"/>
        </a:p>
      </dgm:t>
    </dgm:pt>
    <dgm:pt modelId="{91A92F08-3EC8-41FF-9893-E50DCCF9D5F5}" type="pres">
      <dgm:prSet presAssocID="{D532D409-69A5-4B54-ACDC-1FF9A69230AC}" presName="node" presStyleLbl="node1" presStyleIdx="5" presStyleCnt="7" custScaleX="123560" custScaleY="64062" custRadScaleRad="133963" custRadScaleInc="13493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871FCC82-5C43-4993-99A9-55095F27BBA4}" type="pres">
      <dgm:prSet presAssocID="{CCEBD8BF-8745-499F-B3F5-6E9ED0107456}" presName="parTrans" presStyleLbl="sibTrans2D1" presStyleIdx="6" presStyleCnt="7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ru-RU"/>
        </a:p>
      </dgm:t>
    </dgm:pt>
    <dgm:pt modelId="{9B1ADBFF-5ECD-4A70-B515-492AE867A8FC}" type="pres">
      <dgm:prSet presAssocID="{CCEBD8BF-8745-499F-B3F5-6E9ED0107456}" presName="connectorText" presStyleLbl="sibTrans2D1" presStyleIdx="6" presStyleCnt="7"/>
      <dgm:spPr/>
      <dgm:t>
        <a:bodyPr/>
        <a:lstStyle/>
        <a:p>
          <a:endParaRPr lang="ru-RU"/>
        </a:p>
      </dgm:t>
    </dgm:pt>
    <dgm:pt modelId="{17D586CD-1B6E-4515-81FD-F97989A06120}" type="pres">
      <dgm:prSet presAssocID="{0C648D9E-B407-42AE-9848-11244984A4C6}" presName="node" presStyleLbl="node1" presStyleIdx="6" presStyleCnt="7" custScaleX="145894" custScaleY="75538" custRadScaleRad="141499" custRadScaleInc="-3421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</dgm:ptLst>
  <dgm:cxnLst>
    <dgm:cxn modelId="{244F7FEC-02AD-4FED-A239-599B344691C6}" srcId="{DB834667-03C3-4AF7-864D-E4D584D946C5}" destId="{0BE81D6D-2197-4CEC-85AD-0705A7B76B6E}" srcOrd="3" destOrd="0" parTransId="{1D2A178F-C488-4188-9A3F-B579EB4762C6}" sibTransId="{717CB9D5-A0D6-4256-8AD7-949694AB61FF}"/>
    <dgm:cxn modelId="{C7A42FF7-255A-4CC0-B684-3908F71A7605}" type="presOf" srcId="{931D4FC3-BCF8-4A29-A8BA-E2C2F9350AEB}" destId="{2AFB3BDE-82C0-4BFC-B82E-5CC782532BB1}" srcOrd="1" destOrd="0" presId="urn:microsoft.com/office/officeart/2005/8/layout/radial5"/>
    <dgm:cxn modelId="{7651B25B-A3E8-4CD6-8615-688EB84DCDA6}" srcId="{DB834667-03C3-4AF7-864D-E4D584D946C5}" destId="{070000FA-02F1-4E56-A1BA-A2101C6A8B60}" srcOrd="2" destOrd="0" parTransId="{1A83433D-6200-40AD-A410-5D1F2B9B6A52}" sibTransId="{E247B931-880F-4902-9896-BED1ECC741CD}"/>
    <dgm:cxn modelId="{76234FB5-0020-417B-AE86-2E67E3B5FBCF}" type="presOf" srcId="{1D2A178F-C488-4188-9A3F-B579EB4762C6}" destId="{0CBB9629-B40C-4CF1-A002-D6317BC21270}" srcOrd="0" destOrd="0" presId="urn:microsoft.com/office/officeart/2005/8/layout/radial5"/>
    <dgm:cxn modelId="{4A33E95C-2059-4E71-87AE-892FFD40C6FE}" type="presOf" srcId="{0C648D9E-B407-42AE-9848-11244984A4C6}" destId="{17D586CD-1B6E-4515-81FD-F97989A06120}" srcOrd="0" destOrd="0" presId="urn:microsoft.com/office/officeart/2005/8/layout/radial5"/>
    <dgm:cxn modelId="{8AB5D69F-B966-4678-B170-CD3DC6F11D92}" type="presOf" srcId="{1F05410F-23EB-4153-811D-6140E438B180}" destId="{9FB26A6A-DC70-41C8-BE7C-B41431FF88BC}" srcOrd="0" destOrd="0" presId="urn:microsoft.com/office/officeart/2005/8/layout/radial5"/>
    <dgm:cxn modelId="{9240B6F0-789C-4ABF-8D68-F77FB267F6A1}" srcId="{DB834667-03C3-4AF7-864D-E4D584D946C5}" destId="{D532D409-69A5-4B54-ACDC-1FF9A69230AC}" srcOrd="5" destOrd="0" parTransId="{931D4FC3-BCF8-4A29-A8BA-E2C2F9350AEB}" sibTransId="{8A83001D-456B-449C-AFC7-AE5E920A1B06}"/>
    <dgm:cxn modelId="{31D2E4F8-7112-424E-A703-3323DCD9E572}" type="presOf" srcId="{CCEBD8BF-8745-499F-B3F5-6E9ED0107456}" destId="{9B1ADBFF-5ECD-4A70-B515-492AE867A8FC}" srcOrd="1" destOrd="0" presId="urn:microsoft.com/office/officeart/2005/8/layout/radial5"/>
    <dgm:cxn modelId="{2EA5C611-E295-4D4A-8E2E-21C2AD6C935C}" type="presOf" srcId="{070000FA-02F1-4E56-A1BA-A2101C6A8B60}" destId="{05F4B8BF-1086-4A3A-8D10-92FE47D414AE}" srcOrd="0" destOrd="0" presId="urn:microsoft.com/office/officeart/2005/8/layout/radial5"/>
    <dgm:cxn modelId="{4AFE8B88-99ED-4091-8D55-782674D75539}" type="presOf" srcId="{1F05410F-23EB-4153-811D-6140E438B180}" destId="{2464F660-FE78-4C75-8B82-98DCA5A874FA}" srcOrd="1" destOrd="0" presId="urn:microsoft.com/office/officeart/2005/8/layout/radial5"/>
    <dgm:cxn modelId="{DCDB169E-3694-47EA-A684-404CCCA32C45}" type="presOf" srcId="{DD8CB75B-A7F1-48E7-893C-24604DA28204}" destId="{DCFDA11F-42E0-4E04-BDC0-10AAB57163A1}" srcOrd="0" destOrd="0" presId="urn:microsoft.com/office/officeart/2005/8/layout/radial5"/>
    <dgm:cxn modelId="{C7E322A7-4964-4D41-9F2D-BD3867E9136A}" srcId="{DB834667-03C3-4AF7-864D-E4D584D946C5}" destId="{0C648D9E-B407-42AE-9848-11244984A4C6}" srcOrd="6" destOrd="0" parTransId="{CCEBD8BF-8745-499F-B3F5-6E9ED0107456}" sibTransId="{6EDAC847-4776-48CC-BBAA-9079CD305220}"/>
    <dgm:cxn modelId="{19EE50AB-A389-4310-995E-42CD86F5B2DB}" srcId="{22027CBD-039C-4014-A64F-6451F37C6DCB}" destId="{DB834667-03C3-4AF7-864D-E4D584D946C5}" srcOrd="0" destOrd="0" parTransId="{62B049E7-6889-442C-A3BE-B3178B7B6E3A}" sibTransId="{5CC97FE8-5C7E-4768-B80D-916581B352AA}"/>
    <dgm:cxn modelId="{9DA0005B-BCE2-49CB-8E89-EBFF7ECB89EF}" type="presOf" srcId="{3E5C76DA-15A2-4BB0-A320-5AE0798EDC7F}" destId="{C5658B24-08D9-4C7A-AEED-1A6B1CFD8017}" srcOrd="0" destOrd="0" presId="urn:microsoft.com/office/officeart/2005/8/layout/radial5"/>
    <dgm:cxn modelId="{289713D2-EA66-4293-ADAC-0FAB0B30B79E}" type="presOf" srcId="{DB834667-03C3-4AF7-864D-E4D584D946C5}" destId="{9D4F2D15-CA89-43B5-9E1C-01570CAC9635}" srcOrd="0" destOrd="0" presId="urn:microsoft.com/office/officeart/2005/8/layout/radial5"/>
    <dgm:cxn modelId="{57F914AF-F976-44C4-A64C-6C2670F15BFA}" srcId="{DB834667-03C3-4AF7-864D-E4D584D946C5}" destId="{3E5C76DA-15A2-4BB0-A320-5AE0798EDC7F}" srcOrd="1" destOrd="0" parTransId="{EDED3DB9-0E2B-4567-9048-63C51E7F2E5D}" sibTransId="{693D1B9D-BCCB-4D02-A070-0FA9B3806DE9}"/>
    <dgm:cxn modelId="{1C3E0E6B-6B99-4BB1-9E3B-6944D729C6EC}" type="presOf" srcId="{0BE81D6D-2197-4CEC-85AD-0705A7B76B6E}" destId="{ECBB3C96-9BE0-4420-9AD0-53AE112A1625}" srcOrd="0" destOrd="0" presId="urn:microsoft.com/office/officeart/2005/8/layout/radial5"/>
    <dgm:cxn modelId="{E25932F3-40AA-45BD-99E6-A71D0DCF6D47}" type="presOf" srcId="{7D2EDABA-5909-4C46-9967-313F1D9D3B50}" destId="{70E922DE-910A-4791-958F-56BED9CC34EB}" srcOrd="0" destOrd="0" presId="urn:microsoft.com/office/officeart/2005/8/layout/radial5"/>
    <dgm:cxn modelId="{474A7B3D-6F3D-4C13-A7DD-E4F2FCD4EB8B}" type="presOf" srcId="{7D2EDABA-5909-4C46-9967-313F1D9D3B50}" destId="{6818D88D-46C0-4CBB-9B2F-70CDE755B0F1}" srcOrd="1" destOrd="0" presId="urn:microsoft.com/office/officeart/2005/8/layout/radial5"/>
    <dgm:cxn modelId="{C62B94C9-F017-4916-AB75-1B50BB7F9FC2}" srcId="{DB834667-03C3-4AF7-864D-E4D584D946C5}" destId="{DD8CB75B-A7F1-48E7-893C-24604DA28204}" srcOrd="0" destOrd="0" parTransId="{7D2EDABA-5909-4C46-9967-313F1D9D3B50}" sibTransId="{524624F3-DC9D-47EB-BA04-AB12D2E2B939}"/>
    <dgm:cxn modelId="{5FE7ECF4-72E9-4469-A77D-2D952BDDB32A}" type="presOf" srcId="{EDED3DB9-0E2B-4567-9048-63C51E7F2E5D}" destId="{4F84DE9F-AA39-43AD-837E-EF21AB8F1F11}" srcOrd="0" destOrd="0" presId="urn:microsoft.com/office/officeart/2005/8/layout/radial5"/>
    <dgm:cxn modelId="{A49B7996-3D7D-43A4-8DDF-B0642674BC8B}" type="presOf" srcId="{CCEBD8BF-8745-499F-B3F5-6E9ED0107456}" destId="{871FCC82-5C43-4993-99A9-55095F27BBA4}" srcOrd="0" destOrd="0" presId="urn:microsoft.com/office/officeart/2005/8/layout/radial5"/>
    <dgm:cxn modelId="{DFFA0D41-3B73-4B11-A687-7EB6540DA6C4}" type="presOf" srcId="{1D2A178F-C488-4188-9A3F-B579EB4762C6}" destId="{8220F6A4-0508-4885-9CE0-65CB45EB1A64}" srcOrd="1" destOrd="0" presId="urn:microsoft.com/office/officeart/2005/8/layout/radial5"/>
    <dgm:cxn modelId="{A2ABC298-55AB-417F-9DF1-3C16C33DD5DC}" type="presOf" srcId="{EDED3DB9-0E2B-4567-9048-63C51E7F2E5D}" destId="{1AA0B6B8-7B91-4310-8285-5FE124F6A09B}" srcOrd="1" destOrd="0" presId="urn:microsoft.com/office/officeart/2005/8/layout/radial5"/>
    <dgm:cxn modelId="{B09CE840-2A27-4BDC-B1DA-C6AF5519EEA6}" type="presOf" srcId="{931D4FC3-BCF8-4A29-A8BA-E2C2F9350AEB}" destId="{6D36E9C4-0AEA-4F73-9311-D33E5579CDBA}" srcOrd="0" destOrd="0" presId="urn:microsoft.com/office/officeart/2005/8/layout/radial5"/>
    <dgm:cxn modelId="{778E0C18-5C18-42C6-B493-8785B4B2D895}" type="presOf" srcId="{D532D409-69A5-4B54-ACDC-1FF9A69230AC}" destId="{91A92F08-3EC8-41FF-9893-E50DCCF9D5F5}" srcOrd="0" destOrd="0" presId="urn:microsoft.com/office/officeart/2005/8/layout/radial5"/>
    <dgm:cxn modelId="{EB3384E8-DE29-4986-832E-231C1AFD3863}" type="presOf" srcId="{1A83433D-6200-40AD-A410-5D1F2B9B6A52}" destId="{51022660-8522-4C13-803F-1762C089DEB9}" srcOrd="1" destOrd="0" presId="urn:microsoft.com/office/officeart/2005/8/layout/radial5"/>
    <dgm:cxn modelId="{8FA13947-EFCC-4DBF-A761-651444EE1513}" type="presOf" srcId="{F2ED476C-8DB9-4D9B-968A-DD5369F1A2A3}" destId="{814786A3-2401-4DE8-B68B-5B09DD8C78E8}" srcOrd="0" destOrd="0" presId="urn:microsoft.com/office/officeart/2005/8/layout/radial5"/>
    <dgm:cxn modelId="{985D6C23-FCB2-483B-ABD1-2E8FEBAD365A}" type="presOf" srcId="{22027CBD-039C-4014-A64F-6451F37C6DCB}" destId="{34585D7E-C57D-49AA-A912-D16DE7877F27}" srcOrd="0" destOrd="0" presId="urn:microsoft.com/office/officeart/2005/8/layout/radial5"/>
    <dgm:cxn modelId="{CCF4AF51-FE7F-436A-A50E-7AE390591BCC}" srcId="{DB834667-03C3-4AF7-864D-E4D584D946C5}" destId="{F2ED476C-8DB9-4D9B-968A-DD5369F1A2A3}" srcOrd="4" destOrd="0" parTransId="{1F05410F-23EB-4153-811D-6140E438B180}" sibTransId="{A2B1D401-AFE1-49AE-8272-F893B320109F}"/>
    <dgm:cxn modelId="{EF0DB351-BBA4-472E-A0F9-0708AAF7FE60}" type="presOf" srcId="{1A83433D-6200-40AD-A410-5D1F2B9B6A52}" destId="{3E603E48-AA4A-49CA-A0DC-40D12DE2D80E}" srcOrd="0" destOrd="0" presId="urn:microsoft.com/office/officeart/2005/8/layout/radial5"/>
    <dgm:cxn modelId="{E06849DF-A090-4214-A1BC-EA6F9E6AF085}" type="presParOf" srcId="{34585D7E-C57D-49AA-A912-D16DE7877F27}" destId="{9D4F2D15-CA89-43B5-9E1C-01570CAC9635}" srcOrd="0" destOrd="0" presId="urn:microsoft.com/office/officeart/2005/8/layout/radial5"/>
    <dgm:cxn modelId="{99090AF2-3AC5-4C17-BACE-4D9CC6CE8918}" type="presParOf" srcId="{34585D7E-C57D-49AA-A912-D16DE7877F27}" destId="{70E922DE-910A-4791-958F-56BED9CC34EB}" srcOrd="1" destOrd="0" presId="urn:microsoft.com/office/officeart/2005/8/layout/radial5"/>
    <dgm:cxn modelId="{BDB2FB70-E67B-4AEE-AEDF-3B1EECA69B89}" type="presParOf" srcId="{70E922DE-910A-4791-958F-56BED9CC34EB}" destId="{6818D88D-46C0-4CBB-9B2F-70CDE755B0F1}" srcOrd="0" destOrd="0" presId="urn:microsoft.com/office/officeart/2005/8/layout/radial5"/>
    <dgm:cxn modelId="{C7A49A79-EB32-4EB7-840F-B7CECEB2D7EC}" type="presParOf" srcId="{34585D7E-C57D-49AA-A912-D16DE7877F27}" destId="{DCFDA11F-42E0-4E04-BDC0-10AAB57163A1}" srcOrd="2" destOrd="0" presId="urn:microsoft.com/office/officeart/2005/8/layout/radial5"/>
    <dgm:cxn modelId="{12F566BE-E3C1-4D9D-9D65-034DB0F34BC4}" type="presParOf" srcId="{34585D7E-C57D-49AA-A912-D16DE7877F27}" destId="{4F84DE9F-AA39-43AD-837E-EF21AB8F1F11}" srcOrd="3" destOrd="0" presId="urn:microsoft.com/office/officeart/2005/8/layout/radial5"/>
    <dgm:cxn modelId="{81A42E98-BBC5-4096-AF5D-8BBEF2860E30}" type="presParOf" srcId="{4F84DE9F-AA39-43AD-837E-EF21AB8F1F11}" destId="{1AA0B6B8-7B91-4310-8285-5FE124F6A09B}" srcOrd="0" destOrd="0" presId="urn:microsoft.com/office/officeart/2005/8/layout/radial5"/>
    <dgm:cxn modelId="{B24A7E14-E70D-45DE-8F49-B9D8D2750EE2}" type="presParOf" srcId="{34585D7E-C57D-49AA-A912-D16DE7877F27}" destId="{C5658B24-08D9-4C7A-AEED-1A6B1CFD8017}" srcOrd="4" destOrd="0" presId="urn:microsoft.com/office/officeart/2005/8/layout/radial5"/>
    <dgm:cxn modelId="{D1C4F955-A10F-49C8-B805-3EA52723796E}" type="presParOf" srcId="{34585D7E-C57D-49AA-A912-D16DE7877F27}" destId="{3E603E48-AA4A-49CA-A0DC-40D12DE2D80E}" srcOrd="5" destOrd="0" presId="urn:microsoft.com/office/officeart/2005/8/layout/radial5"/>
    <dgm:cxn modelId="{205D1756-D55B-4989-8101-D1A4A1E94C5A}" type="presParOf" srcId="{3E603E48-AA4A-49CA-A0DC-40D12DE2D80E}" destId="{51022660-8522-4C13-803F-1762C089DEB9}" srcOrd="0" destOrd="0" presId="urn:microsoft.com/office/officeart/2005/8/layout/radial5"/>
    <dgm:cxn modelId="{6F8A7D33-0FE8-47FA-878F-343EDECB2CDC}" type="presParOf" srcId="{34585D7E-C57D-49AA-A912-D16DE7877F27}" destId="{05F4B8BF-1086-4A3A-8D10-92FE47D414AE}" srcOrd="6" destOrd="0" presId="urn:microsoft.com/office/officeart/2005/8/layout/radial5"/>
    <dgm:cxn modelId="{404F31B5-EBD8-4A89-B194-A23CBFBEAD32}" type="presParOf" srcId="{34585D7E-C57D-49AA-A912-D16DE7877F27}" destId="{0CBB9629-B40C-4CF1-A002-D6317BC21270}" srcOrd="7" destOrd="0" presId="urn:microsoft.com/office/officeart/2005/8/layout/radial5"/>
    <dgm:cxn modelId="{2441025A-5F05-40E4-ADA2-B959353777D9}" type="presParOf" srcId="{0CBB9629-B40C-4CF1-A002-D6317BC21270}" destId="{8220F6A4-0508-4885-9CE0-65CB45EB1A64}" srcOrd="0" destOrd="0" presId="urn:microsoft.com/office/officeart/2005/8/layout/radial5"/>
    <dgm:cxn modelId="{8ABF7569-4968-4DDF-9A2A-2AE0B0FDC8F8}" type="presParOf" srcId="{34585D7E-C57D-49AA-A912-D16DE7877F27}" destId="{ECBB3C96-9BE0-4420-9AD0-53AE112A1625}" srcOrd="8" destOrd="0" presId="urn:microsoft.com/office/officeart/2005/8/layout/radial5"/>
    <dgm:cxn modelId="{13594830-FD17-40D7-A17E-4C20465E735F}" type="presParOf" srcId="{34585D7E-C57D-49AA-A912-D16DE7877F27}" destId="{9FB26A6A-DC70-41C8-BE7C-B41431FF88BC}" srcOrd="9" destOrd="0" presId="urn:microsoft.com/office/officeart/2005/8/layout/radial5"/>
    <dgm:cxn modelId="{224B5FD2-69D9-4FA8-AC25-C424412F4382}" type="presParOf" srcId="{9FB26A6A-DC70-41C8-BE7C-B41431FF88BC}" destId="{2464F660-FE78-4C75-8B82-98DCA5A874FA}" srcOrd="0" destOrd="0" presId="urn:microsoft.com/office/officeart/2005/8/layout/radial5"/>
    <dgm:cxn modelId="{AB732ADD-F24D-47DD-86AD-DE76EDD5EDFB}" type="presParOf" srcId="{34585D7E-C57D-49AA-A912-D16DE7877F27}" destId="{814786A3-2401-4DE8-B68B-5B09DD8C78E8}" srcOrd="10" destOrd="0" presId="urn:microsoft.com/office/officeart/2005/8/layout/radial5"/>
    <dgm:cxn modelId="{538C8F4B-5737-45D3-B965-45941C1C6E88}" type="presParOf" srcId="{34585D7E-C57D-49AA-A912-D16DE7877F27}" destId="{6D36E9C4-0AEA-4F73-9311-D33E5579CDBA}" srcOrd="11" destOrd="0" presId="urn:microsoft.com/office/officeart/2005/8/layout/radial5"/>
    <dgm:cxn modelId="{B18B28CC-67AC-476D-84F8-4C03EAD913ED}" type="presParOf" srcId="{6D36E9C4-0AEA-4F73-9311-D33E5579CDBA}" destId="{2AFB3BDE-82C0-4BFC-B82E-5CC782532BB1}" srcOrd="0" destOrd="0" presId="urn:microsoft.com/office/officeart/2005/8/layout/radial5"/>
    <dgm:cxn modelId="{00778750-C103-40A5-9B3C-0E5F9D154010}" type="presParOf" srcId="{34585D7E-C57D-49AA-A912-D16DE7877F27}" destId="{91A92F08-3EC8-41FF-9893-E50DCCF9D5F5}" srcOrd="12" destOrd="0" presId="urn:microsoft.com/office/officeart/2005/8/layout/radial5"/>
    <dgm:cxn modelId="{853BE659-00AC-4B9F-B1C3-CC750EC8EC40}" type="presParOf" srcId="{34585D7E-C57D-49AA-A912-D16DE7877F27}" destId="{871FCC82-5C43-4993-99A9-55095F27BBA4}" srcOrd="13" destOrd="0" presId="urn:microsoft.com/office/officeart/2005/8/layout/radial5"/>
    <dgm:cxn modelId="{DC2A790A-ADF0-4716-8582-D44CC268E5C9}" type="presParOf" srcId="{871FCC82-5C43-4993-99A9-55095F27BBA4}" destId="{9B1ADBFF-5ECD-4A70-B515-492AE867A8FC}" srcOrd="0" destOrd="0" presId="urn:microsoft.com/office/officeart/2005/8/layout/radial5"/>
    <dgm:cxn modelId="{45C75A0A-F0EA-4F2D-B21A-B26E7B95F526}" type="presParOf" srcId="{34585D7E-C57D-49AA-A912-D16DE7877F27}" destId="{17D586CD-1B6E-4515-81FD-F97989A06120}" srcOrd="14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D4F2D15-CA89-43B5-9E1C-01570CAC9635}">
      <dsp:nvSpPr>
        <dsp:cNvPr id="0" name=""/>
        <dsp:cNvSpPr/>
      </dsp:nvSpPr>
      <dsp:spPr>
        <a:xfrm>
          <a:off x="1580633" y="1081090"/>
          <a:ext cx="2145507" cy="1816583"/>
        </a:xfrm>
        <a:prstGeom prst="ellipse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accent6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b="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Направления развития нанотехнологий в металлургии</a:t>
          </a:r>
          <a:endParaRPr lang="ru-RU" sz="1500" b="0" kern="1200" dirty="0">
            <a:solidFill>
              <a:sysClr val="windowText" lastClr="000000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1580633" y="1081090"/>
        <a:ext cx="2145507" cy="1816583"/>
      </dsp:txXfrm>
    </dsp:sp>
    <dsp:sp modelId="{70E922DE-910A-4791-958F-56BED9CC34EB}">
      <dsp:nvSpPr>
        <dsp:cNvPr id="0" name=""/>
        <dsp:cNvSpPr/>
      </dsp:nvSpPr>
      <dsp:spPr>
        <a:xfrm rot="15994141">
          <a:off x="2459406" y="651266"/>
          <a:ext cx="251629" cy="402279"/>
        </a:xfrm>
        <a:prstGeom prst="rightArrow">
          <a:avLst>
            <a:gd name="adj1" fmla="val 60000"/>
            <a:gd name="adj2" fmla="val 50000"/>
          </a:avLst>
        </a:prstGeom>
        <a:solidFill>
          <a:srgbClr val="FF9F3F"/>
        </a:solidFill>
        <a:ln>
          <a:solidFill>
            <a:schemeClr val="accent6">
              <a:lumMod val="50000"/>
            </a:schemeClr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b="0" kern="1200">
            <a:solidFill>
              <a:sysClr val="window" lastClr="FFFFFF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 rot="15994141">
        <a:off x="2459406" y="651266"/>
        <a:ext cx="251629" cy="402279"/>
      </dsp:txXfrm>
    </dsp:sp>
    <dsp:sp modelId="{DCFDA11F-42E0-4E04-BDC0-10AAB57163A1}">
      <dsp:nvSpPr>
        <dsp:cNvPr id="0" name=""/>
        <dsp:cNvSpPr/>
      </dsp:nvSpPr>
      <dsp:spPr>
        <a:xfrm>
          <a:off x="1908448" y="20835"/>
          <a:ext cx="1289064" cy="587610"/>
        </a:xfrm>
        <a:prstGeom prst="ellipse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accent6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 dirty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Спекание нанопорошков</a:t>
          </a:r>
        </a:p>
      </dsp:txBody>
      <dsp:txXfrm>
        <a:off x="1908448" y="20835"/>
        <a:ext cx="1289064" cy="587610"/>
      </dsp:txXfrm>
    </dsp:sp>
    <dsp:sp modelId="{4F84DE9F-AA39-43AD-837E-EF21AB8F1F11}">
      <dsp:nvSpPr>
        <dsp:cNvPr id="0" name=""/>
        <dsp:cNvSpPr/>
      </dsp:nvSpPr>
      <dsp:spPr>
        <a:xfrm rot="19554690">
          <a:off x="3561136" y="1082342"/>
          <a:ext cx="270623" cy="402279"/>
        </a:xfrm>
        <a:prstGeom prst="rightArrow">
          <a:avLst>
            <a:gd name="adj1" fmla="val 60000"/>
            <a:gd name="adj2" fmla="val 50000"/>
          </a:avLst>
        </a:prstGeom>
        <a:solidFill>
          <a:srgbClr val="FF9F3F"/>
        </a:solidFill>
        <a:ln>
          <a:solidFill>
            <a:schemeClr val="accent6">
              <a:lumMod val="50000"/>
            </a:schemeClr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b="0" kern="1200">
            <a:solidFill>
              <a:sysClr val="window" lastClr="FFFFFF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 rot="19554690">
        <a:off x="3561136" y="1082342"/>
        <a:ext cx="270623" cy="402279"/>
      </dsp:txXfrm>
    </dsp:sp>
    <dsp:sp modelId="{C5658B24-08D9-4C7A-AEED-1A6B1CFD8017}">
      <dsp:nvSpPr>
        <dsp:cNvPr id="0" name=""/>
        <dsp:cNvSpPr/>
      </dsp:nvSpPr>
      <dsp:spPr>
        <a:xfrm>
          <a:off x="3551098" y="474181"/>
          <a:ext cx="1616231" cy="721537"/>
        </a:xfrm>
        <a:prstGeom prst="ellipse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accent6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Кристаллизацию наночастиц из аморфного состояния </a:t>
          </a:r>
          <a:endParaRPr lang="ru-RU" sz="1000" b="0" kern="1200" dirty="0">
            <a:solidFill>
              <a:sysClr val="windowText" lastClr="000000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3551098" y="474181"/>
        <a:ext cx="1616231" cy="721537"/>
      </dsp:txXfrm>
    </dsp:sp>
    <dsp:sp modelId="{3E603E48-AA4A-49CA-A0DC-40D12DE2D80E}">
      <dsp:nvSpPr>
        <dsp:cNvPr id="0" name=""/>
        <dsp:cNvSpPr/>
      </dsp:nvSpPr>
      <dsp:spPr>
        <a:xfrm rot="107967">
          <a:off x="3798929" y="1827016"/>
          <a:ext cx="177322" cy="402279"/>
        </a:xfrm>
        <a:prstGeom prst="rightArrow">
          <a:avLst>
            <a:gd name="adj1" fmla="val 60000"/>
            <a:gd name="adj2" fmla="val 50000"/>
          </a:avLst>
        </a:prstGeom>
        <a:solidFill>
          <a:srgbClr val="FF9F3F"/>
        </a:solidFill>
        <a:ln>
          <a:solidFill>
            <a:schemeClr val="accent6">
              <a:lumMod val="50000"/>
            </a:schemeClr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b="0" kern="1200">
            <a:solidFill>
              <a:sysClr val="window" lastClr="FFFFFF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 rot="107967">
        <a:off x="3798929" y="1827016"/>
        <a:ext cx="177322" cy="402279"/>
      </dsp:txXfrm>
    </dsp:sp>
    <dsp:sp modelId="{05F4B8BF-1086-4A3A-8D10-92FE47D414AE}">
      <dsp:nvSpPr>
        <dsp:cNvPr id="0" name=""/>
        <dsp:cNvSpPr/>
      </dsp:nvSpPr>
      <dsp:spPr>
        <a:xfrm>
          <a:off x="4058714" y="1680012"/>
          <a:ext cx="1357300" cy="749681"/>
        </a:xfrm>
        <a:prstGeom prst="ellipse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accent6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Интенсивная пластическая деформация металла</a:t>
          </a:r>
          <a:endParaRPr lang="ru-RU" sz="1000" b="0" kern="1200" dirty="0">
            <a:solidFill>
              <a:sysClr val="windowText" lastClr="000000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4058714" y="1680012"/>
        <a:ext cx="1357300" cy="749681"/>
      </dsp:txXfrm>
    </dsp:sp>
    <dsp:sp modelId="{0CBB9629-B40C-4CF1-A002-D6317BC21270}">
      <dsp:nvSpPr>
        <dsp:cNvPr id="0" name=""/>
        <dsp:cNvSpPr/>
      </dsp:nvSpPr>
      <dsp:spPr>
        <a:xfrm rot="2824098">
          <a:off x="3352513" y="2693805"/>
          <a:ext cx="286618" cy="402279"/>
        </a:xfrm>
        <a:prstGeom prst="rightArrow">
          <a:avLst>
            <a:gd name="adj1" fmla="val 60000"/>
            <a:gd name="adj2" fmla="val 50000"/>
          </a:avLst>
        </a:prstGeom>
        <a:solidFill>
          <a:srgbClr val="FF9F3F"/>
        </a:solidFill>
        <a:ln>
          <a:solidFill>
            <a:schemeClr val="accent6">
              <a:lumMod val="50000"/>
            </a:schemeClr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b="0" kern="1200">
            <a:solidFill>
              <a:sysClr val="window" lastClr="FFFFFF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 rot="2824098">
        <a:off x="3352513" y="2693805"/>
        <a:ext cx="286618" cy="402279"/>
      </dsp:txXfrm>
    </dsp:sp>
    <dsp:sp modelId="{ECBB3C96-9BE0-4420-9AD0-53AE112A1625}">
      <dsp:nvSpPr>
        <dsp:cNvPr id="0" name=""/>
        <dsp:cNvSpPr/>
      </dsp:nvSpPr>
      <dsp:spPr>
        <a:xfrm>
          <a:off x="3241219" y="3063374"/>
          <a:ext cx="1533960" cy="764685"/>
        </a:xfrm>
        <a:prstGeom prst="ellipse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accent6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Внесение наночастиц модификатора в исходный расплав</a:t>
          </a:r>
          <a:endParaRPr lang="ru-RU" sz="1000" b="0" kern="1200" dirty="0">
            <a:solidFill>
              <a:sysClr val="windowText" lastClr="000000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3241219" y="3063374"/>
        <a:ext cx="1533960" cy="764685"/>
      </dsp:txXfrm>
    </dsp:sp>
    <dsp:sp modelId="{9FB26A6A-DC70-41C8-BE7C-B41431FF88BC}">
      <dsp:nvSpPr>
        <dsp:cNvPr id="0" name=""/>
        <dsp:cNvSpPr/>
      </dsp:nvSpPr>
      <dsp:spPr>
        <a:xfrm rot="6971039">
          <a:off x="2067348" y="2784613"/>
          <a:ext cx="192218" cy="402279"/>
        </a:xfrm>
        <a:prstGeom prst="rightArrow">
          <a:avLst>
            <a:gd name="adj1" fmla="val 60000"/>
            <a:gd name="adj2" fmla="val 50000"/>
          </a:avLst>
        </a:prstGeom>
        <a:solidFill>
          <a:srgbClr val="FF9F3F"/>
        </a:solidFill>
        <a:ln>
          <a:solidFill>
            <a:schemeClr val="accent6">
              <a:lumMod val="50000"/>
            </a:schemeClr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b="0" kern="1200">
            <a:solidFill>
              <a:sysClr val="window" lastClr="FFFFFF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 rot="6971039">
        <a:off x="2067348" y="2784613"/>
        <a:ext cx="192218" cy="402279"/>
      </dsp:txXfrm>
    </dsp:sp>
    <dsp:sp modelId="{814786A3-2401-4DE8-B68B-5B09DD8C78E8}">
      <dsp:nvSpPr>
        <dsp:cNvPr id="0" name=""/>
        <dsp:cNvSpPr/>
      </dsp:nvSpPr>
      <dsp:spPr>
        <a:xfrm>
          <a:off x="945348" y="3146971"/>
          <a:ext cx="1915808" cy="735923"/>
        </a:xfrm>
        <a:prstGeom prst="ellipse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accent6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Обработка заготовок потоком высокоэнергетических частиц</a:t>
          </a:r>
          <a:endParaRPr lang="ru-RU" sz="1000" b="0" kern="1200" dirty="0">
            <a:solidFill>
              <a:sysClr val="windowText" lastClr="000000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945348" y="3146971"/>
        <a:ext cx="1915808" cy="735923"/>
      </dsp:txXfrm>
    </dsp:sp>
    <dsp:sp modelId="{6D36E9C4-0AEA-4F73-9311-D33E5579CDBA}">
      <dsp:nvSpPr>
        <dsp:cNvPr id="0" name=""/>
        <dsp:cNvSpPr/>
      </dsp:nvSpPr>
      <dsp:spPr>
        <a:xfrm rot="10042153">
          <a:off x="1348065" y="2059173"/>
          <a:ext cx="192595" cy="402279"/>
        </a:xfrm>
        <a:prstGeom prst="rightArrow">
          <a:avLst>
            <a:gd name="adj1" fmla="val 60000"/>
            <a:gd name="adj2" fmla="val 50000"/>
          </a:avLst>
        </a:prstGeom>
        <a:solidFill>
          <a:srgbClr val="FF9F3F"/>
        </a:solidFill>
        <a:ln>
          <a:solidFill>
            <a:schemeClr val="accent6">
              <a:lumMod val="50000"/>
            </a:schemeClr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b="0" kern="1200">
            <a:solidFill>
              <a:sysClr val="window" lastClr="FFFFFF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 rot="10042153">
        <a:off x="1348065" y="2059173"/>
        <a:ext cx="192595" cy="402279"/>
      </dsp:txXfrm>
    </dsp:sp>
    <dsp:sp modelId="{91A92F08-3EC8-41FF-9893-E50DCCF9D5F5}">
      <dsp:nvSpPr>
        <dsp:cNvPr id="0" name=""/>
        <dsp:cNvSpPr/>
      </dsp:nvSpPr>
      <dsp:spPr>
        <a:xfrm>
          <a:off x="0" y="2095474"/>
          <a:ext cx="1315739" cy="682169"/>
        </a:xfrm>
        <a:prstGeom prst="ellipse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accent6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Нанесение упрочняющих металлических покрытий</a:t>
          </a:r>
          <a:endParaRPr lang="ru-RU" sz="1000" b="0" kern="1200" dirty="0">
            <a:solidFill>
              <a:sysClr val="windowText" lastClr="000000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0" y="2095474"/>
        <a:ext cx="1315739" cy="682169"/>
      </dsp:txXfrm>
    </dsp:sp>
    <dsp:sp modelId="{871FCC82-5C43-4993-99A9-55095F27BBA4}">
      <dsp:nvSpPr>
        <dsp:cNvPr id="0" name=""/>
        <dsp:cNvSpPr/>
      </dsp:nvSpPr>
      <dsp:spPr>
        <a:xfrm rot="12517766">
          <a:off x="1405191" y="1179460"/>
          <a:ext cx="265947" cy="402279"/>
        </a:xfrm>
        <a:prstGeom prst="rightArrow">
          <a:avLst>
            <a:gd name="adj1" fmla="val 60000"/>
            <a:gd name="adj2" fmla="val 50000"/>
          </a:avLst>
        </a:prstGeom>
        <a:solidFill>
          <a:srgbClr val="FF9F3F"/>
        </a:solidFill>
        <a:ln>
          <a:solidFill>
            <a:schemeClr val="accent6">
              <a:lumMod val="50000"/>
            </a:schemeClr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800" b="0" kern="1200">
            <a:solidFill>
              <a:sysClr val="window" lastClr="FFFFFF"/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 rot="12517766">
        <a:off x="1405191" y="1179460"/>
        <a:ext cx="265947" cy="402279"/>
      </dsp:txXfrm>
    </dsp:sp>
    <dsp:sp modelId="{17D586CD-1B6E-4515-81FD-F97989A06120}">
      <dsp:nvSpPr>
        <dsp:cNvPr id="0" name=""/>
        <dsp:cNvSpPr/>
      </dsp:nvSpPr>
      <dsp:spPr>
        <a:xfrm>
          <a:off x="0" y="562786"/>
          <a:ext cx="1553564" cy="804372"/>
        </a:xfrm>
        <a:prstGeom prst="ellipse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accent6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 dirty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Компактирование нанопорошков</a:t>
          </a:r>
        </a:p>
      </dsp:txBody>
      <dsp:txXfrm>
        <a:off x="0" y="562786"/>
        <a:ext cx="1553564" cy="8043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5936</Words>
  <Characters>33836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sb rf</Company>
  <LinksUpToDate>false</LinksUpToDate>
  <CharactersWithSpaces>39693</CharactersWithSpaces>
  <SharedDoc>false</SharedDoc>
  <HLinks>
    <vt:vector size="24" baseType="variant">
      <vt:variant>
        <vt:i4>7471108</vt:i4>
      </vt:variant>
      <vt:variant>
        <vt:i4>6</vt:i4>
      </vt:variant>
      <vt:variant>
        <vt:i4>0</vt:i4>
      </vt:variant>
      <vt:variant>
        <vt:i4>5</vt:i4>
      </vt:variant>
      <vt:variant>
        <vt:lpwstr>http://www.raexpert.ru/rankingtable/?table_folder=/leasing/2008/structure/</vt:lpwstr>
      </vt:variant>
      <vt:variant>
        <vt:lpwstr/>
      </vt:variant>
      <vt:variant>
        <vt:i4>6291556</vt:i4>
      </vt:variant>
      <vt:variant>
        <vt:i4>3</vt:i4>
      </vt:variant>
      <vt:variant>
        <vt:i4>0</vt:i4>
      </vt:variant>
      <vt:variant>
        <vt:i4>5</vt:i4>
      </vt:variant>
      <vt:variant>
        <vt:lpwstr>http://www.metaprom.ru/pub220.html,</vt:lpwstr>
      </vt:variant>
      <vt:variant>
        <vt:lpwstr/>
      </vt:variant>
      <vt:variant>
        <vt:i4>6422630</vt:i4>
      </vt:variant>
      <vt:variant>
        <vt:i4>0</vt:i4>
      </vt:variant>
      <vt:variant>
        <vt:i4>0</vt:i4>
      </vt:variant>
      <vt:variant>
        <vt:i4>5</vt:i4>
      </vt:variant>
      <vt:variant>
        <vt:lpwstr>http://www.metaprom.ru/pub202.html</vt:lpwstr>
      </vt:variant>
      <vt:variant>
        <vt:lpwstr/>
      </vt:variant>
      <vt:variant>
        <vt:i4>5308430</vt:i4>
      </vt:variant>
      <vt:variant>
        <vt:i4>0</vt:i4>
      </vt:variant>
      <vt:variant>
        <vt:i4>0</vt:i4>
      </vt:variant>
      <vt:variant>
        <vt:i4>5</vt:i4>
      </vt:variant>
      <vt:variant>
        <vt:lpwstr>http://www.minpromtorg.gov.ru/ministry/programm/2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bassic</dc:creator>
  <cp:keywords/>
  <cp:lastModifiedBy>Lazarev-VA</cp:lastModifiedBy>
  <cp:revision>3</cp:revision>
  <cp:lastPrinted>2011-09-23T09:35:00Z</cp:lastPrinted>
  <dcterms:created xsi:type="dcterms:W3CDTF">2011-09-26T05:42:00Z</dcterms:created>
  <dcterms:modified xsi:type="dcterms:W3CDTF">2011-09-26T05:43:00Z</dcterms:modified>
</cp:coreProperties>
</file>